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P="27AD1442" w14:paraId="06294589" wp14:textId="1B34B994">
      <w:pPr>
        <w:pStyle w:val="Title"/>
        <w:jc w:val="left"/>
      </w:pPr>
      <w:r w:rsidRPr="27AD1442" w:rsidR="6CB224D5">
        <w:rPr>
          <w:sz w:val="28"/>
          <w:szCs w:val="28"/>
        </w:rPr>
        <w:t>Cover Photo:</w:t>
      </w:r>
      <w:r>
        <w:br/>
      </w:r>
      <w:r w:rsidR="4D81944D">
        <w:drawing>
          <wp:inline xmlns:wp14="http://schemas.microsoft.com/office/word/2010/wordprocessingDrawing" wp14:editId="419E0E86" wp14:anchorId="5BE3B158">
            <wp:extent cx="5486400" cy="2743200"/>
            <wp:effectExtent l="0" t="0" r="0" b="0"/>
            <wp:docPr id="7563082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6308247" name="Picture 756308247"/>
                    <pic:cNvPicPr/>
                  </pic:nvPicPr>
                  <pic:blipFill>
                    <a:blip xmlns:r="http://schemas.openxmlformats.org/officeDocument/2006/relationships" r:embed="rId6671320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5EF5E845">
        <w:rPr/>
        <w:t xml:space="preserve">           </w:t>
      </w:r>
      <w:r w:rsidR="27AD1442">
        <w:rPr/>
        <w:t>Maurice Gibb Memorial Park</w:t>
      </w:r>
    </w:p>
    <w:p xmlns:wp14="http://schemas.microsoft.com/office/word/2010/wordml" w14:paraId="47F8F25A" wp14:textId="77777777">
      <w:pPr>
        <w:jc w:val="center"/>
      </w:pPr>
      <w:r>
        <w:t>Building Resilience, Community, and Connection in Miami Beach</w:t>
      </w:r>
    </w:p>
    <w:p xmlns:wp14="http://schemas.microsoft.com/office/word/2010/wordml" w14:paraId="672A6659" wp14:textId="77777777">
      <w:r>
        <w:drawing>
          <wp:inline xmlns:a="http://schemas.openxmlformats.org/drawingml/2006/main" xmlns:pic="http://schemas.openxmlformats.org/drawingml/2006/picture" xmlns:wp14="http://schemas.microsoft.com/office/word/2010/wordprocessingDrawing" wp14:anchorId="29828EC0" wp14:editId="7777777">
            <wp:extent cx="5486400" cy="366117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urice Gibb Memorial Park photos_03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1174"/>
                    </a:xfrm>
                    <a:prstGeom prst="rect"/>
                  </pic:spPr>
                </pic:pic>
              </a:graphicData>
            </a:graphic>
          </wp:inline>
        </w:drawing>
      </w:r>
    </w:p>
    <w:p xmlns:wp14="http://schemas.microsoft.com/office/word/2010/wordml" w14:paraId="0BC9FAE4" wp14:textId="77777777">
      <w:pPr>
        <w:pStyle w:val="Heading1"/>
      </w:pPr>
      <w:r w:rsidR="57B9FC87">
        <w:rPr/>
        <w:t>Project Overview</w:t>
      </w:r>
    </w:p>
    <w:p w:rsidR="31E2AC4E" w:rsidRDefault="31E2AC4E" w14:paraId="5541E406" w14:textId="1B64B77A">
      <w:r w:rsidRPr="57B9FC87" w:rsidR="31E2AC4E">
        <w:rPr>
          <w:rFonts w:ascii="Cambria" w:hAnsi="Cambria" w:eastAsia="Cambria" w:cs="Cambria"/>
          <w:noProof w:val="0"/>
          <w:sz w:val="22"/>
          <w:szCs w:val="22"/>
          <w:lang w:val="en-US"/>
        </w:rPr>
        <w:t>Lunacon Construction Group is proud to have completed the transformative renovation of Maurice Gibb Memorial Park in Miami Beach — a project that reflects the power of community-driven design, environmental stewardship, and resilient infrastructure.</w:t>
      </w:r>
    </w:p>
    <w:p w:rsidR="31E2AC4E" w:rsidRDefault="31E2AC4E" w14:paraId="5FFC1111" w14:textId="05F684D4">
      <w:r w:rsidRPr="57B9FC87" w:rsidR="31E2AC4E">
        <w:rPr>
          <w:rFonts w:ascii="Cambria" w:hAnsi="Cambria" w:eastAsia="Cambria" w:cs="Cambria"/>
          <w:noProof w:val="0"/>
          <w:sz w:val="22"/>
          <w:szCs w:val="22"/>
          <w:lang w:val="en-US"/>
        </w:rPr>
        <w:t>Completed in partnership with the City of Miami Beach and Miami-Dade County, this revitalization effort reimagined one of the city’s beloved waterfront destinations into a safer, more inclusive, and environmentally conscious public space for residents and visitors alike.</w:t>
      </w:r>
    </w:p>
    <w:p w:rsidR="57B9FC87" w:rsidRDefault="57B9FC87" w14:paraId="1800AB1D" w14:textId="3FA4853A"/>
    <w:p xmlns:wp14="http://schemas.microsoft.com/office/word/2010/wordml" w14:paraId="0A37501D" wp14:textId="77777777">
      <w:r>
        <w:drawing>
          <wp:inline xmlns:a="http://schemas.openxmlformats.org/drawingml/2006/main" xmlns:pic="http://schemas.openxmlformats.org/drawingml/2006/picture" xmlns:wp14="http://schemas.microsoft.com/office/word/2010/wordprocessingDrawing" wp14:anchorId="6143E65D" wp14:editId="7777777">
            <wp:extent cx="5486400" cy="4114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urice Gibb Memorial Park photos_004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 xmlns:wp14="http://schemas.microsoft.com/office/word/2010/wordml" w14:paraId="4A181155" wp14:textId="77777777">
      <w:pPr>
        <w:pStyle w:val="Heading1"/>
      </w:pPr>
      <w:r w:rsidR="57B9FC87">
        <w:rPr/>
        <w:t>A Project Rooted in Environmental Responsibility</w:t>
      </w:r>
    </w:p>
    <w:p w:rsidR="31481138" w:rsidRDefault="31481138" w14:paraId="5EC04993" w14:textId="7048E882">
      <w:r w:rsidRPr="57B9FC87" w:rsidR="31481138">
        <w:rPr>
          <w:rFonts w:ascii="Cambria" w:hAnsi="Cambria" w:eastAsia="Cambria" w:cs="Cambria"/>
          <w:noProof w:val="0"/>
          <w:sz w:val="22"/>
          <w:szCs w:val="22"/>
          <w:lang w:val="en-US"/>
        </w:rPr>
        <w:t>The project began with a significant environmental challenge: the discovery of petroleum contamination on-site. In response, Lunacon led a comprehensive soil and groundwater remediation process in close coordination with the Environmental Consultant and Miami-Dade County’s Division of Environmental Resources Management (DERM).</w:t>
      </w:r>
    </w:p>
    <w:p w:rsidR="31481138" w:rsidRDefault="31481138" w14:paraId="2EDF674C" w14:textId="3500BCD7">
      <w:r w:rsidRPr="57B9FC87" w:rsidR="31481138">
        <w:rPr>
          <w:rFonts w:ascii="Cambria" w:hAnsi="Cambria" w:eastAsia="Cambria" w:cs="Cambria"/>
          <w:noProof w:val="0"/>
          <w:sz w:val="22"/>
          <w:szCs w:val="22"/>
          <w:lang w:val="en-US"/>
        </w:rPr>
        <w:t>Our team maintained strict regulatory compliance throughout every phase of the remediation effort, ensuring the site was safely restored while protecting the surrounding ecosystem and community.</w:t>
      </w:r>
    </w:p>
    <w:p w:rsidR="31481138" w:rsidRDefault="31481138" w14:paraId="3A019204" w14:textId="711A2E07">
      <w:r w:rsidRPr="57B9FC87" w:rsidR="31481138">
        <w:rPr>
          <w:rFonts w:ascii="Cambria" w:hAnsi="Cambria" w:eastAsia="Cambria" w:cs="Cambria"/>
          <w:noProof w:val="0"/>
          <w:sz w:val="22"/>
          <w:szCs w:val="22"/>
          <w:lang w:val="en-US"/>
        </w:rPr>
        <w:t>This early phase of work set the tone for the entire project — thoughtful, collaborative, and rooted in long-term sustainability.</w:t>
      </w:r>
    </w:p>
    <w:p w:rsidR="57B9FC87" w:rsidRDefault="57B9FC87" w14:paraId="4F416776" w14:textId="02CF3541"/>
    <w:p xmlns:wp14="http://schemas.microsoft.com/office/word/2010/wordml" w:rsidP="57B9FC87" w14:paraId="5DAB6C7B" wp14:textId="611ECC22">
      <w:pPr>
        <w:pStyle w:val="Normal"/>
      </w:pPr>
      <w:r w:rsidR="57B9FC87">
        <w:drawing>
          <wp:inline xmlns:wp14="http://schemas.microsoft.com/office/word/2010/wordprocessingDrawing" wp14:editId="27E1C33F" wp14:anchorId="61DE1F0B">
            <wp:extent cx="3967971" cy="2644668"/>
            <wp:effectExtent l="0" t="0" r="0" b="0"/>
            <wp:docPr id="3" name="Picture 3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Maurice Gibb Memorial Park photos_024.jpg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67971" cy="2644668"/>
                    </a:xfrm>
                    <a:prstGeom prst="rect"/>
                  </pic:spPr>
                </pic:pic>
              </a:graphicData>
            </a:graphic>
          </wp:inline>
        </w:drawing>
      </w:r>
      <w:r w:rsidR="17A812D4">
        <w:drawing>
          <wp:inline xmlns:wp14="http://schemas.microsoft.com/office/word/2010/wordprocessingDrawing" wp14:editId="35C65B28" wp14:anchorId="7CBD8FC1">
            <wp:extent cx="3914904" cy="2936178"/>
            <wp:effectExtent l="0" t="0" r="0" b="0"/>
            <wp:docPr id="1884061071" name="Picture 5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Maurice Gibb Memorial Park photos_016.jpg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14904" cy="2936178"/>
                    </a:xfrm>
                    <a:prstGeom prst="rect"/>
                  </pic:spPr>
                </pic:pic>
              </a:graphicData>
            </a:graphic>
          </wp:inline>
        </w:drawing>
      </w:r>
      <w:r>
        <w:br/>
      </w:r>
    </w:p>
    <w:p w:rsidR="512B2883" w:rsidP="57B9FC87" w:rsidRDefault="512B2883" w14:paraId="0EB8695F" w14:textId="13B1F2A8">
      <w:pPr>
        <w:pStyle w:val="Normal"/>
        <w:rPr>
          <w:highlight w:val="yellow"/>
        </w:rPr>
      </w:pPr>
      <w:r w:rsidRPr="57B9FC87" w:rsidR="512B2883">
        <w:rPr>
          <w:highlight w:val="yellow"/>
        </w:rPr>
        <w:t>(</w:t>
      </w:r>
      <w:r w:rsidRPr="57B9FC87" w:rsidR="512B2883">
        <w:rPr>
          <w:highlight w:val="yellow"/>
        </w:rPr>
        <w:t>Pagtabihin</w:t>
      </w:r>
      <w:r w:rsidRPr="57B9FC87" w:rsidR="512B2883">
        <w:rPr>
          <w:highlight w:val="yellow"/>
        </w:rPr>
        <w:t xml:space="preserve"> </w:t>
      </w:r>
      <w:r w:rsidRPr="57B9FC87" w:rsidR="512B2883">
        <w:rPr>
          <w:highlight w:val="yellow"/>
        </w:rPr>
        <w:t>mo</w:t>
      </w:r>
      <w:r w:rsidRPr="57B9FC87" w:rsidR="512B2883">
        <w:rPr>
          <w:highlight w:val="yellow"/>
        </w:rPr>
        <w:t xml:space="preserve"> </w:t>
      </w:r>
      <w:r w:rsidRPr="57B9FC87" w:rsidR="512B2883">
        <w:rPr>
          <w:highlight w:val="yellow"/>
        </w:rPr>
        <w:t>na</w:t>
      </w:r>
      <w:r w:rsidRPr="57B9FC87" w:rsidR="512B2883">
        <w:rPr>
          <w:highlight w:val="yellow"/>
        </w:rPr>
        <w:t xml:space="preserve"> lang </w:t>
      </w:r>
      <w:r w:rsidRPr="57B9FC87" w:rsidR="512B2883">
        <w:rPr>
          <w:highlight w:val="yellow"/>
        </w:rPr>
        <w:t>yung</w:t>
      </w:r>
      <w:r w:rsidRPr="57B9FC87" w:rsidR="512B2883">
        <w:rPr>
          <w:highlight w:val="yellow"/>
        </w:rPr>
        <w:t xml:space="preserve"> </w:t>
      </w:r>
      <w:r w:rsidRPr="57B9FC87" w:rsidR="512B2883">
        <w:rPr>
          <w:highlight w:val="yellow"/>
        </w:rPr>
        <w:t>dalawang</w:t>
      </w:r>
      <w:r w:rsidRPr="57B9FC87" w:rsidR="512B2883">
        <w:rPr>
          <w:highlight w:val="yellow"/>
        </w:rPr>
        <w:t xml:space="preserve"> photo </w:t>
      </w:r>
      <w:r w:rsidRPr="57B9FC87" w:rsidR="512B2883">
        <w:rPr>
          <w:highlight w:val="yellow"/>
        </w:rPr>
        <w:t>dito</w:t>
      </w:r>
      <w:r w:rsidRPr="57B9FC87" w:rsidR="512B2883">
        <w:rPr>
          <w:highlight w:val="yellow"/>
        </w:rPr>
        <w:t xml:space="preserve"> Karl, para </w:t>
      </w:r>
      <w:r w:rsidRPr="57B9FC87" w:rsidR="512B2883">
        <w:rPr>
          <w:highlight w:val="yellow"/>
        </w:rPr>
        <w:t>siya</w:t>
      </w:r>
      <w:r w:rsidRPr="57B9FC87" w:rsidR="512B2883">
        <w:rPr>
          <w:highlight w:val="yellow"/>
        </w:rPr>
        <w:t xml:space="preserve"> </w:t>
      </w:r>
      <w:r w:rsidRPr="57B9FC87" w:rsidR="512B2883">
        <w:rPr>
          <w:highlight w:val="yellow"/>
        </w:rPr>
        <w:t>naka</w:t>
      </w:r>
      <w:r w:rsidRPr="57B9FC87" w:rsidR="512B2883">
        <w:rPr>
          <w:highlight w:val="yellow"/>
        </w:rPr>
        <w:t xml:space="preserve"> collage)</w:t>
      </w:r>
    </w:p>
    <w:p xmlns:wp14="http://schemas.microsoft.com/office/word/2010/wordml" w14:paraId="36179949" wp14:textId="77777777">
      <w:pPr>
        <w:pStyle w:val="Heading1"/>
      </w:pPr>
      <w:r w:rsidR="57B9FC87">
        <w:rPr/>
        <w:t>Reimagining a Community Landmark</w:t>
      </w:r>
    </w:p>
    <w:p xmlns:wp14="http://schemas.microsoft.com/office/word/2010/wordml" w14:paraId="4CEB1707" wp14:textId="01BF565A"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With valuable input from the surrounding community, the park was redesigned to create a more welcoming and resilient public space while preserving the natural beauty and character of the waterfront.</w:t>
      </w:r>
    </w:p>
    <w:p xmlns:wp14="http://schemas.microsoft.com/office/word/2010/wordml" w14:paraId="31883E1B" wp14:textId="6268A6ED">
      <w:r w:rsidRPr="7312A83D" w:rsidR="3D87555B">
        <w:rPr>
          <w:rFonts w:ascii="Cambria" w:hAnsi="Cambria" w:eastAsia="Cambria" w:cs="Cambria"/>
          <w:noProof w:val="0"/>
          <w:sz w:val="22"/>
          <w:szCs w:val="22"/>
          <w:lang w:val="en-US"/>
        </w:rPr>
        <w:t>The revitalized Maurice Gibb Memorial Park now includes:</w:t>
      </w:r>
    </w:p>
    <w:p xmlns:wp14="http://schemas.microsoft.com/office/word/2010/wordml" w:rsidP="57B9FC87" w14:paraId="043DD070" wp14:textId="4363851A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Upgraded playground equipment and park furnishings</w:t>
      </w:r>
    </w:p>
    <w:p xmlns:wp14="http://schemas.microsoft.com/office/word/2010/wordml" w:rsidP="57B9FC87" w14:paraId="0CF350E6" wp14:textId="589D0271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Native landscaping and enhanced green spaces</w:t>
      </w:r>
    </w:p>
    <w:p xmlns:wp14="http://schemas.microsoft.com/office/word/2010/wordml" w:rsidP="57B9FC87" w14:paraId="320F3571" wp14:textId="7DA9D69F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Improved signage throughout the park</w:t>
      </w:r>
    </w:p>
    <w:p xmlns:wp14="http://schemas.microsoft.com/office/word/2010/wordml" w:rsidP="57B9FC87" w14:paraId="2F0CA81E" wp14:textId="4F33A54A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Scenic overlook areas with views of Biscayne Bay</w:t>
      </w:r>
    </w:p>
    <w:p xmlns:wp14="http://schemas.microsoft.com/office/word/2010/wordml" w:rsidP="57B9FC87" w14:paraId="2215C39C" wp14:textId="5DD9A2C5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A new fishing pier</w:t>
      </w:r>
    </w:p>
    <w:p xmlns:wp14="http://schemas.microsoft.com/office/word/2010/wordml" w:rsidP="57B9FC87" w14:paraId="5899AF30" wp14:textId="39C4DAA5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Picnic and gathering areas</w:t>
      </w:r>
    </w:p>
    <w:p xmlns:wp14="http://schemas.microsoft.com/office/word/2010/wordml" w:rsidP="57B9FC87" w14:paraId="71B41020" wp14:textId="0C2E2237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A dedicated dog park</w:t>
      </w:r>
    </w:p>
    <w:p xmlns:wp14="http://schemas.microsoft.com/office/word/2010/wordml" w:rsidP="57B9FC87" w14:paraId="7B0D9C1E" wp14:textId="2B28BCAF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Expanded living shoreline elements</w:t>
      </w:r>
    </w:p>
    <w:p xmlns:wp14="http://schemas.microsoft.com/office/word/2010/wordml" w14:paraId="550D9CBE" wp14:textId="3F36417D">
      <w:r w:rsidRPr="57B9FC87" w:rsidR="2618C4DC">
        <w:rPr>
          <w:rFonts w:ascii="Cambria" w:hAnsi="Cambria" w:eastAsia="Cambria" w:cs="Cambria"/>
          <w:noProof w:val="0"/>
          <w:sz w:val="22"/>
          <w:szCs w:val="22"/>
          <w:lang w:val="en-US"/>
        </w:rPr>
        <w:t>Every enhancement was carefully planned to improve accessibility, recreation, and the overall visitor experience while strengthening the park’s environmental resilience.</w:t>
      </w:r>
    </w:p>
    <w:p xmlns:wp14="http://schemas.microsoft.com/office/word/2010/wordml" w14:paraId="777D0E51" wp14:textId="651BF2A4"/>
    <w:p xmlns:wp14="http://schemas.microsoft.com/office/word/2010/wordml" w14:paraId="02EB378F" wp14:textId="77777777">
      <w:r>
        <w:drawing>
          <wp:inline xmlns:a="http://schemas.openxmlformats.org/drawingml/2006/main" xmlns:pic="http://schemas.openxmlformats.org/drawingml/2006/picture" xmlns:wp14="http://schemas.microsoft.com/office/word/2010/wordprocessingDrawing" wp14:anchorId="1A4A1673" wp14:editId="7777777">
            <wp:extent cx="5486400" cy="41148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urice Gibb Memorial Park photos_01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 xmlns:wp14="http://schemas.microsoft.com/office/word/2010/wordml" w14:paraId="6A05A809" wp14:textId="3560B207"/>
    <w:p xmlns:wp14="http://schemas.microsoft.com/office/word/2010/wordml" w14:paraId="5531305F" wp14:textId="77777777">
      <w:pPr>
        <w:pStyle w:val="Heading1"/>
      </w:pPr>
      <w:r w:rsidR="57B9FC87">
        <w:rPr/>
        <w:t>Building for Climate Resilience</w:t>
      </w:r>
    </w:p>
    <w:p w:rsidR="7A89B8F0" w:rsidRDefault="7A89B8F0" w14:paraId="10B8865E" w14:textId="12CCF6A4">
      <w:r w:rsidRPr="57B9FC87" w:rsidR="7A89B8F0">
        <w:rPr>
          <w:rFonts w:ascii="Cambria" w:hAnsi="Cambria" w:eastAsia="Cambria" w:cs="Cambria"/>
          <w:noProof w:val="0"/>
          <w:sz w:val="22"/>
          <w:szCs w:val="22"/>
          <w:lang w:val="en-US"/>
        </w:rPr>
        <w:t>As part of Lunacon’s commitment to future-focused infrastructure, the project incorporated several climate adaptation measures to help mitigate the impacts of sea level rise and coastal flooding.</w:t>
      </w:r>
    </w:p>
    <w:p w:rsidR="7A89B8F0" w:rsidRDefault="7A89B8F0" w14:paraId="2ADE107A" w14:textId="447888F3">
      <w:r w:rsidRPr="57B9FC87" w:rsidR="7A89B8F0">
        <w:rPr>
          <w:rFonts w:ascii="Cambria" w:hAnsi="Cambria" w:eastAsia="Cambria" w:cs="Cambria"/>
          <w:noProof w:val="0"/>
          <w:sz w:val="22"/>
          <w:szCs w:val="22"/>
          <w:lang w:val="en-US"/>
        </w:rPr>
        <w:t>These efforts included:</w:t>
      </w:r>
    </w:p>
    <w:p w:rsidR="7A89B8F0" w:rsidP="57B9FC87" w:rsidRDefault="7A89B8F0" w14:paraId="5227003E" w14:textId="626D6994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7A89B8F0">
        <w:rPr>
          <w:rFonts w:ascii="Cambria" w:hAnsi="Cambria" w:eastAsia="Cambria" w:cs="Cambria"/>
          <w:noProof w:val="0"/>
          <w:sz w:val="22"/>
          <w:szCs w:val="22"/>
          <w:lang w:val="en-US"/>
        </w:rPr>
        <w:t>Raising the existing seawall</w:t>
      </w:r>
    </w:p>
    <w:p w:rsidR="7A89B8F0" w:rsidP="57B9FC87" w:rsidRDefault="7A89B8F0" w14:paraId="06CB5063" w14:textId="62759860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7A89B8F0">
        <w:rPr>
          <w:rFonts w:ascii="Cambria" w:hAnsi="Cambria" w:eastAsia="Cambria" w:cs="Cambria"/>
          <w:noProof w:val="0"/>
          <w:sz w:val="22"/>
          <w:szCs w:val="22"/>
          <w:lang w:val="en-US"/>
        </w:rPr>
        <w:t>Extending the living shoreline</w:t>
      </w:r>
    </w:p>
    <w:p w:rsidR="7A89B8F0" w:rsidP="57B9FC87" w:rsidRDefault="7A89B8F0" w14:paraId="1735C6C2" w14:textId="207DBE2B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7A89B8F0">
        <w:rPr>
          <w:rFonts w:ascii="Cambria" w:hAnsi="Cambria" w:eastAsia="Cambria" w:cs="Cambria"/>
          <w:noProof w:val="0"/>
          <w:sz w:val="22"/>
          <w:szCs w:val="22"/>
          <w:lang w:val="en-US"/>
        </w:rPr>
        <w:t>Elevating sections of the park grounds to improve environmental conditions and long-term resilience</w:t>
      </w:r>
    </w:p>
    <w:p w:rsidR="7A89B8F0" w:rsidRDefault="7A89B8F0" w14:paraId="275E5E8E" w14:textId="71883CF0">
      <w:r w:rsidRPr="57B9FC87" w:rsidR="7A89B8F0">
        <w:rPr>
          <w:rFonts w:ascii="Cambria" w:hAnsi="Cambria" w:eastAsia="Cambria" w:cs="Cambria"/>
          <w:noProof w:val="0"/>
          <w:sz w:val="22"/>
          <w:szCs w:val="22"/>
          <w:lang w:val="en-US"/>
        </w:rPr>
        <w:t>These improvements not only protect the park’s infrastructure but also support Miami Beach’s broader sustainability and resiliency goals.</w:t>
      </w:r>
    </w:p>
    <w:p w:rsidR="57B9FC87" w:rsidRDefault="57B9FC87" w14:paraId="009C388E" w14:textId="22427E37"/>
    <w:p xmlns:wp14="http://schemas.microsoft.com/office/word/2010/wordml" w14:paraId="5A39BBE3" wp14:textId="77777777">
      <w:r>
        <w:drawing>
          <wp:inline xmlns:a="http://schemas.openxmlformats.org/drawingml/2006/main" xmlns:pic="http://schemas.openxmlformats.org/drawingml/2006/picture" xmlns:wp14="http://schemas.microsoft.com/office/word/2010/wordprocessingDrawing" wp14:anchorId="267259A4" wp14:editId="7777777">
            <wp:extent cx="5486400" cy="41148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urice Gibb Memorial Park photos_008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 xmlns:wp14="http://schemas.microsoft.com/office/word/2010/wordml" w14:paraId="08090500" wp14:textId="77777777">
      <w:pPr>
        <w:pStyle w:val="Heading1"/>
      </w:pPr>
      <w:r>
        <w:t>Collaboration Behind the Vision</w:t>
      </w:r>
    </w:p>
    <w:p xmlns:wp14="http://schemas.microsoft.com/office/word/2010/wordml" w14:paraId="64684DC2" wp14:textId="5F6F881A">
      <w:r w:rsidR="57B9FC87">
        <w:drawing>
          <wp:inline xmlns:wp14="http://schemas.microsoft.com/office/word/2010/wordprocessingDrawing" wp14:editId="37613093" wp14:anchorId="1D45066B">
            <wp:extent cx="4572000" cy="6096000"/>
            <wp:effectExtent l="0" t="0" r="0" b="0"/>
            <wp:docPr id="7" name="Picture 7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IMG_3155.JPEG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/>
                  </pic:spPr>
                </pic:pic>
              </a:graphicData>
            </a:graphic>
          </wp:inline>
        </w:drawing>
      </w:r>
      <w:r>
        <w:br/>
      </w:r>
      <w:r>
        <w:br/>
      </w:r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Projects like Maurice Gibb Memorial Park are only possible through collaboration, communication, and a shared commitment to community impact.</w:t>
      </w:r>
    </w:p>
    <w:p xmlns:wp14="http://schemas.microsoft.com/office/word/2010/wordml" w14:paraId="78B507C5" wp14:textId="049A6529"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Throughout construction, Lunacon carefully coordinated operations to minimize disruption while maintaining uninterrupted access to essential public amenities, including parking areas, docks, pump stations, and the Marine Patrol office.</w:t>
      </w:r>
    </w:p>
    <w:p xmlns:wp14="http://schemas.microsoft.com/office/word/2010/wordml" w14:paraId="38228FBC" wp14:textId="1B61EB68"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Safety, environmental stewardship, and community access remained priorities throughout every phase of construction.</w:t>
      </w:r>
    </w:p>
    <w:p xmlns:wp14="http://schemas.microsoft.com/office/word/2010/wordml" w:rsidP="57B9FC87" w14:paraId="4569F4FE" wp14:textId="0298AF53">
      <w:pPr>
        <w:pStyle w:val="Heading2"/>
      </w:pPr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A Celebration of Community and Legacy</w:t>
      </w:r>
    </w:p>
    <w:p xmlns:wp14="http://schemas.microsoft.com/office/word/2010/wordml" w14:paraId="532AFD19" wp14:textId="50B0EBEB"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The newly expanded Maurice Gibb Memorial Park officially celebrated its grand opening on April 3, honoring the legacy of music legend Maurice Gibb while providing a vibrant destination for the Sunset Harbour community.</w:t>
      </w:r>
    </w:p>
    <w:p xmlns:wp14="http://schemas.microsoft.com/office/word/2010/wordml" w14:paraId="21F2487E" wp14:textId="60FF4458"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“Maurice Gibb Memorial Park is a true gem in our Sunset Harbour community — a stunning, family-friendly public space with so many amenities for everyone to enjoy,” said Miami Beach Mayor Steven Meiner.</w:t>
      </w:r>
    </w:p>
    <w:p xmlns:wp14="http://schemas.microsoft.com/office/word/2010/wordml" w:rsidP="57B9FC87" w14:paraId="3FEB4407" wp14:textId="04A790FD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Funded through the voter-approved 2018 General Obligation Bond, the completed project stands as a testament to what can be </w:t>
      </w:r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accomplished</w:t>
      </w:r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through collaboration, vision, and community-centered leadership.</w:t>
      </w:r>
      <w:r>
        <w:br/>
      </w:r>
      <w:r>
        <w:br/>
      </w:r>
      <w:r w:rsidRPr="57B9FC87" w:rsidR="5F85C7C1">
        <w:rPr>
          <w:rFonts w:ascii="Cambria" w:hAnsi="Cambria" w:eastAsia="Cambria" w:cs="Cambria"/>
          <w:noProof w:val="0"/>
          <w:sz w:val="22"/>
          <w:szCs w:val="22"/>
          <w:highlight w:val="yellow"/>
          <w:lang w:val="en-US"/>
        </w:rPr>
        <w:t>(Highlights Video)</w:t>
      </w:r>
    </w:p>
    <w:p xmlns:wp14="http://schemas.microsoft.com/office/word/2010/wordml" w14:paraId="714340F0" wp14:textId="6374EA53"/>
    <w:p xmlns:wp14="http://schemas.microsoft.com/office/word/2010/wordml" w:rsidP="57B9FC87" w14:paraId="40EB67DD" wp14:textId="7E4B65A1">
      <w:pPr>
        <w:pStyle w:val="Heading2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Building Spaces That Stand the Test of Time</w:t>
      </w:r>
      <w:r>
        <w:br/>
      </w:r>
    </w:p>
    <w:p xmlns:wp14="http://schemas.microsoft.com/office/word/2010/wordml" w14:paraId="0E913FED" wp14:textId="6F1BCDAB"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For Lunacon Construction Group, this project represents more than a park renovation.</w:t>
      </w:r>
    </w:p>
    <w:p xmlns:wp14="http://schemas.microsoft.com/office/word/2010/wordml" w14:paraId="3F096CF1" wp14:textId="2E301AFE"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It reflects our dedication to building infrastructure that serves communities, protects the environment, and creates lasting impact for future generations.</w:t>
      </w:r>
    </w:p>
    <w:p xmlns:wp14="http://schemas.microsoft.com/office/word/2010/wordml" w14:paraId="0D4416EA" wp14:textId="3B3B98BA"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From environmental remediation to resilient waterfront construction, Maurice Gibb Memorial Park demonstrates the importance of thoughtful planning, collaboration, and purpose-driven execution.</w:t>
      </w:r>
    </w:p>
    <w:p xmlns:wp14="http://schemas.microsoft.com/office/word/2010/wordml" w14:paraId="51C14ECE" wp14:textId="646F5EB1"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We are honored to have played a role in bringing this vision to life for the City of Miami Beach and its residents.</w:t>
      </w:r>
    </w:p>
    <w:p xmlns:wp14="http://schemas.microsoft.com/office/word/2010/wordml" w14:paraId="40DAD568" wp14:textId="5E1A8AF9"/>
    <w:p xmlns:wp14="http://schemas.microsoft.com/office/word/2010/wordml" w:rsidP="57B9FC87" w14:paraId="3259F9A2" wp14:textId="7354BC81">
      <w:pPr>
        <w:pStyle w:val="Heading3"/>
      </w:pPr>
      <w:r w:rsidRPr="57B9FC87" w:rsidR="19534CBE">
        <w:rPr>
          <w:rFonts w:ascii="Cambria" w:hAnsi="Cambria" w:eastAsia="Cambria" w:cs="Cambria"/>
          <w:noProof w:val="0"/>
          <w:sz w:val="22"/>
          <w:szCs w:val="22"/>
          <w:lang w:val="en-US"/>
        </w:rPr>
        <w:t>Follow @lunaconcg for more projects focused on resilient construction, community impact, and purpose-driven leadership.</w:t>
      </w:r>
    </w:p>
    <w:p xmlns:wp14="http://schemas.microsoft.com/office/word/2010/wordml" w14:paraId="41C8F396" wp14:textId="47C64574"/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0">
    <w:nsid w:val="652a40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20ddd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1">
    <w:abstractNumId w:val="10"/>
  </w:num>
  <w:num w:numId="10">
    <w:abstractNumId w:val="9"/>
  </w: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221036C"/>
    <w:rsid w:val="0221036C"/>
    <w:rsid w:val="08240327"/>
    <w:rsid w:val="17A812D4"/>
    <w:rsid w:val="19534CBE"/>
    <w:rsid w:val="1ABCFE37"/>
    <w:rsid w:val="20A48246"/>
    <w:rsid w:val="2618C4DC"/>
    <w:rsid w:val="27AD1442"/>
    <w:rsid w:val="31481138"/>
    <w:rsid w:val="31E2AC4E"/>
    <w:rsid w:val="37258223"/>
    <w:rsid w:val="39CDF76C"/>
    <w:rsid w:val="3D87555B"/>
    <w:rsid w:val="4D81944D"/>
    <w:rsid w:val="512B2883"/>
    <w:rsid w:val="57B9FC87"/>
    <w:rsid w:val="5EF5E845"/>
    <w:rsid w:val="5F85C7C1"/>
    <w:rsid w:val="62AE594E"/>
    <w:rsid w:val="6CB224D5"/>
    <w:rsid w:val="6D19FC10"/>
    <w:rsid w:val="7312A83D"/>
    <w:rsid w:val="7A89B8F0"/>
    <w:rsid w:val="7B694AB4"/>
    <w:rsid w:val="7E57D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5DD186FA-31F4-4B0D-A1CB-29D115B86B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image" Target="media/image1.jpg" Id="rId9" /><Relationship Type="http://schemas.openxmlformats.org/officeDocument/2006/relationships/image" Target="media/image2.jpg" Id="rId10" /><Relationship Type="http://schemas.openxmlformats.org/officeDocument/2006/relationships/image" Target="media/image3.jpg" Id="rId11" /><Relationship Type="http://schemas.openxmlformats.org/officeDocument/2006/relationships/image" Target="media/image4.jpg" Id="rId12" /><Relationship Type="http://schemas.openxmlformats.org/officeDocument/2006/relationships/image" Target="media/image5.jpg" Id="rId13" /><Relationship Type="http://schemas.openxmlformats.org/officeDocument/2006/relationships/image" Target="media/image6.jpg" Id="rId14" /><Relationship Type="http://schemas.openxmlformats.org/officeDocument/2006/relationships/image" Target="media/image7.JPEG" Id="rId15" /><Relationship Type="http://schemas.openxmlformats.org/officeDocument/2006/relationships/image" Target="/media/image.png" Id="rId66713200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Karl Kenneth Deligero</lastModifiedBy>
  <revision>4</revision>
  <dcterms:created xsi:type="dcterms:W3CDTF">2013-12-23T23:15:00.0000000Z</dcterms:created>
  <dcterms:modified xsi:type="dcterms:W3CDTF">2026-06-08T17:38:58.9701066Z</dcterms:modified>
  <category/>
</coreProperties>
</file>