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43" w:type="pct"/>
        <w:tblLayout w:type="fixed"/>
        <w:tblCellMar>
          <w:left w:w="0" w:type="dxa"/>
          <w:bottom w:w="432" w:type="dxa"/>
          <w:right w:w="0" w:type="dxa"/>
        </w:tblCellMar>
        <w:tblLook w:val="04A0" w:firstRow="1" w:lastRow="0" w:firstColumn="1" w:lastColumn="0" w:noHBand="0" w:noVBand="1"/>
        <w:tblDescription w:val="Header layout table"/>
      </w:tblPr>
      <w:tblGrid>
        <w:gridCol w:w="5047"/>
        <w:gridCol w:w="4393"/>
      </w:tblGrid>
      <w:tr w:rsidR="00396774" w:rsidRPr="00B4498B" w14:paraId="6DFA6B1A" w14:textId="77777777" w:rsidTr="00FD2C57">
        <w:trPr>
          <w:trHeight w:val="1929"/>
        </w:trPr>
        <w:tc>
          <w:tcPr>
            <w:tcW w:w="5047" w:type="dxa"/>
            <w:vAlign w:val="bottom"/>
          </w:tcPr>
          <w:p w14:paraId="59C57901" w14:textId="2296FAD6" w:rsidR="00396774" w:rsidRPr="00AD7F6D" w:rsidRDefault="008845C4" w:rsidP="008845C4">
            <w:pPr>
              <w:pStyle w:val="Title"/>
            </w:pPr>
            <w:r>
              <w:t>James</w:t>
            </w:r>
            <w:r w:rsidR="00AD7F6D" w:rsidRPr="00AD7F6D">
              <w:br/>
            </w:r>
            <w:r>
              <w:rPr>
                <w:rStyle w:val="TitleChar"/>
                <w:b/>
              </w:rPr>
              <w:t>Langford</w:t>
            </w:r>
          </w:p>
        </w:tc>
        <w:tc>
          <w:tcPr>
            <w:tcW w:w="4393" w:type="dxa"/>
            <w:vAlign w:val="bottom"/>
          </w:tcPr>
          <w:p w14:paraId="21236D40" w14:textId="003C4057" w:rsidR="00396774" w:rsidRPr="00A72500" w:rsidRDefault="003E221F" w:rsidP="00AD669C">
            <w:pPr>
              <w:pStyle w:val="ContactInfo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15 Summer Breeze </w:t>
            </w:r>
            <w:r w:rsidR="008845C4" w:rsidRPr="00A72500">
              <w:rPr>
                <w:rFonts w:asciiTheme="minorHAnsi" w:hAnsiTheme="minorHAnsi"/>
                <w:sz w:val="28"/>
                <w:szCs w:val="28"/>
              </w:rPr>
              <w:t>Drive</w:t>
            </w:r>
          </w:p>
          <w:p w14:paraId="5072A27E" w14:textId="77777777" w:rsidR="008845C4" w:rsidRPr="00A72500" w:rsidRDefault="008845C4" w:rsidP="00AD669C">
            <w:pPr>
              <w:pStyle w:val="ContactInfo"/>
              <w:rPr>
                <w:rFonts w:asciiTheme="minorHAnsi" w:hAnsiTheme="minorHAnsi"/>
                <w:sz w:val="28"/>
                <w:szCs w:val="28"/>
              </w:rPr>
            </w:pPr>
            <w:r w:rsidRPr="00A72500">
              <w:rPr>
                <w:rFonts w:asciiTheme="minorHAnsi" w:hAnsiTheme="minorHAnsi"/>
                <w:sz w:val="28"/>
                <w:szCs w:val="28"/>
              </w:rPr>
              <w:t>Fletcher, NC 28732</w:t>
            </w:r>
          </w:p>
          <w:p w14:paraId="58D099E2" w14:textId="77777777" w:rsidR="008845C4" w:rsidRPr="00A72500" w:rsidRDefault="008845C4" w:rsidP="00AD669C">
            <w:pPr>
              <w:pStyle w:val="ContactInfo"/>
              <w:rPr>
                <w:rFonts w:asciiTheme="minorHAnsi" w:hAnsiTheme="minorHAnsi"/>
                <w:sz w:val="28"/>
                <w:szCs w:val="28"/>
              </w:rPr>
            </w:pPr>
            <w:r w:rsidRPr="00A72500">
              <w:rPr>
                <w:rFonts w:asciiTheme="minorHAnsi" w:hAnsiTheme="minorHAnsi"/>
                <w:sz w:val="28"/>
                <w:szCs w:val="28"/>
              </w:rPr>
              <w:t>828.691.1657</w:t>
            </w:r>
          </w:p>
          <w:p w14:paraId="08317FA4" w14:textId="4EDF81E9" w:rsidR="008845C4" w:rsidRPr="00B4498B" w:rsidRDefault="008845C4" w:rsidP="00AD669C">
            <w:pPr>
              <w:pStyle w:val="ContactInfo"/>
              <w:rPr>
                <w:sz w:val="26"/>
                <w:szCs w:val="26"/>
              </w:rPr>
            </w:pPr>
            <w:r w:rsidRPr="00A72500">
              <w:rPr>
                <w:rFonts w:asciiTheme="minorHAnsi" w:hAnsiTheme="minorHAnsi"/>
                <w:sz w:val="28"/>
                <w:szCs w:val="28"/>
              </w:rPr>
              <w:t>atahomes@hotmail.com</w:t>
            </w:r>
          </w:p>
        </w:tc>
      </w:tr>
    </w:tbl>
    <w:p w14:paraId="59CCD477" w14:textId="0C37555B" w:rsidR="00C43D65" w:rsidRPr="00AE2856" w:rsidRDefault="004344CB">
      <w:pPr>
        <w:rPr>
          <w:rFonts w:eastAsia="Times New Roman"/>
          <w:sz w:val="22"/>
          <w:szCs w:val="22"/>
        </w:rPr>
      </w:pPr>
      <w:r w:rsidRPr="00AE2856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Construction </w:t>
      </w:r>
      <w:r w:rsidR="00B62522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Project </w:t>
      </w:r>
      <w:bookmarkStart w:id="0" w:name="_GoBack"/>
      <w:bookmarkEnd w:id="0"/>
      <w:r w:rsidRPr="00AE2856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>Manage</w:t>
      </w:r>
      <w:r w:rsidR="00181B44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>r and General Contractor with 1</w:t>
      </w:r>
      <w:r w:rsidR="00CC6519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>8</w:t>
      </w:r>
      <w:r w:rsidRPr="00AE2856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>+ years leading teams of sub-contractors and laborers</w:t>
      </w:r>
      <w:r w:rsidR="00B5205E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 on large scale </w:t>
      </w:r>
      <w:r w:rsidRPr="00AE2856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commercial </w:t>
      </w:r>
      <w:r w:rsidR="00B5205E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and residential </w:t>
      </w:r>
      <w:r w:rsidRPr="00AE2856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>construction projects. Experienced and successful collaboration with architects, owners and construction staff to complete multi-million dollar projects</w:t>
      </w:r>
      <w:r w:rsidR="0013718C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 to include commercial and residential </w:t>
      </w:r>
      <w:r w:rsidR="00C5454F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from </w:t>
      </w:r>
      <w:r w:rsidR="0013718C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>beginning to end</w:t>
      </w:r>
      <w:r w:rsidR="00442017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. Safety-conscious, </w:t>
      </w:r>
      <w:r w:rsidRPr="00AE2856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>detail-oriented</w:t>
      </w:r>
      <w:r w:rsidR="00442017">
        <w:rPr>
          <w:rFonts w:ascii="Arial" w:eastAsia="Times New Roman" w:hAnsi="Arial" w:cs="Arial"/>
          <w:color w:val="58585F"/>
          <w:sz w:val="22"/>
          <w:szCs w:val="22"/>
          <w:shd w:val="clear" w:color="auto" w:fill="FFFFFF"/>
        </w:rPr>
        <w:t xml:space="preserve"> and customer centric. </w:t>
      </w:r>
    </w:p>
    <w:p w14:paraId="21FFB0AD" w14:textId="0A031210" w:rsidR="00AD13CB" w:rsidRDefault="00DC4DB0" w:rsidP="00AD13CB">
      <w:pPr>
        <w:pStyle w:val="Heading1"/>
      </w:pPr>
      <w:r>
        <w:t xml:space="preserve">Experienced </w:t>
      </w:r>
      <w:r w:rsidR="00E77A74">
        <w:t>Skills</w:t>
      </w:r>
      <w:r>
        <w:t xml:space="preserve"> and Proficiencies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 "/>
      </w:tblPr>
      <w:tblGrid>
        <w:gridCol w:w="4680"/>
        <w:gridCol w:w="4680"/>
      </w:tblGrid>
      <w:tr w:rsidR="005B1D68" w14:paraId="7ECB00E8" w14:textId="77777777" w:rsidTr="005A4A21">
        <w:trPr>
          <w:trHeight w:val="2639"/>
        </w:trPr>
        <w:tc>
          <w:tcPr>
            <w:tcW w:w="4680" w:type="dxa"/>
          </w:tcPr>
          <w:p w14:paraId="3F6AF793" w14:textId="74A83EC2" w:rsidR="005B1D68" w:rsidRDefault="00217BCB" w:rsidP="00BC7376">
            <w:pPr>
              <w:pStyle w:val="ListBullet"/>
              <w:numPr>
                <w:ilvl w:val="0"/>
                <w:numId w:val="4"/>
              </w:numPr>
            </w:pPr>
            <w:r>
              <w:t>General contract</w:t>
            </w:r>
            <w:r w:rsidR="00FD2C57">
              <w:t xml:space="preserve">ing professional with </w:t>
            </w:r>
            <w:r>
              <w:t xml:space="preserve">NC </w:t>
            </w:r>
            <w:r w:rsidR="008438DB">
              <w:t xml:space="preserve">GC </w:t>
            </w:r>
            <w:r>
              <w:t>license</w:t>
            </w:r>
          </w:p>
          <w:p w14:paraId="7E08100A" w14:textId="089CE4AE" w:rsidR="00217BCB" w:rsidRDefault="00EA0985" w:rsidP="00BC7376">
            <w:pPr>
              <w:pStyle w:val="ListBullet"/>
              <w:numPr>
                <w:ilvl w:val="0"/>
                <w:numId w:val="4"/>
              </w:numPr>
            </w:pPr>
            <w:r>
              <w:t>I</w:t>
            </w:r>
            <w:r w:rsidR="00217BCB">
              <w:t>n-depth knowledge of NC State standards</w:t>
            </w:r>
          </w:p>
          <w:p w14:paraId="27B80B4F" w14:textId="77777777" w:rsidR="00E859D6" w:rsidRDefault="00217BCB" w:rsidP="00BC7376">
            <w:pPr>
              <w:pStyle w:val="ListBullet"/>
              <w:numPr>
                <w:ilvl w:val="0"/>
                <w:numId w:val="4"/>
              </w:numPr>
            </w:pPr>
            <w:r>
              <w:t>Commercial construction expert</w:t>
            </w:r>
          </w:p>
          <w:p w14:paraId="01DA4ADF" w14:textId="51205528" w:rsidR="00217BCB" w:rsidRDefault="00E859D6" w:rsidP="00BC7376">
            <w:pPr>
              <w:pStyle w:val="ListBullet"/>
              <w:numPr>
                <w:ilvl w:val="0"/>
                <w:numId w:val="4"/>
              </w:numPr>
            </w:pPr>
            <w:r>
              <w:t xml:space="preserve">Roofing </w:t>
            </w:r>
            <w:r w:rsidR="004B423A">
              <w:t xml:space="preserve">Disciplines and </w:t>
            </w:r>
            <w:r>
              <w:t>Management</w:t>
            </w:r>
          </w:p>
          <w:p w14:paraId="2E76F71F" w14:textId="78B5D30E" w:rsidR="00217BCB" w:rsidRDefault="00217BCB" w:rsidP="00BC7376">
            <w:pPr>
              <w:pStyle w:val="ListBullet"/>
              <w:numPr>
                <w:ilvl w:val="0"/>
                <w:numId w:val="4"/>
              </w:numPr>
            </w:pPr>
            <w:r>
              <w:t>Knowledgeable in construction safety</w:t>
            </w:r>
          </w:p>
          <w:p w14:paraId="726EB7AB" w14:textId="46C735DE" w:rsidR="00217BCB" w:rsidRDefault="00117DD3" w:rsidP="00BC7376">
            <w:pPr>
              <w:pStyle w:val="ListBullet"/>
              <w:numPr>
                <w:ilvl w:val="0"/>
                <w:numId w:val="4"/>
              </w:numPr>
            </w:pPr>
            <w:r>
              <w:t>Design Experience</w:t>
            </w:r>
          </w:p>
          <w:p w14:paraId="3D01445B" w14:textId="7B64B58C" w:rsidR="00117DD3" w:rsidRDefault="00117DD3" w:rsidP="00BC7376">
            <w:pPr>
              <w:pStyle w:val="ListBullet"/>
              <w:numPr>
                <w:ilvl w:val="0"/>
                <w:numId w:val="4"/>
              </w:numPr>
            </w:pPr>
            <w:r>
              <w:t xml:space="preserve">Purchasing and Estimating </w:t>
            </w:r>
          </w:p>
          <w:p w14:paraId="525497A0" w14:textId="3B1E4C06" w:rsidR="00217BCB" w:rsidRDefault="00537692" w:rsidP="00BC7376">
            <w:pPr>
              <w:pStyle w:val="ListBullet"/>
              <w:numPr>
                <w:ilvl w:val="0"/>
                <w:numId w:val="4"/>
              </w:numPr>
            </w:pPr>
            <w:r>
              <w:t>Masonry</w:t>
            </w:r>
            <w:r w:rsidR="005136F3">
              <w:t xml:space="preserve"> and Concrete</w:t>
            </w:r>
            <w:r w:rsidR="001C2213">
              <w:t xml:space="preserve"> </w:t>
            </w:r>
            <w:r>
              <w:t>Expertise</w:t>
            </w:r>
          </w:p>
          <w:p w14:paraId="7DDFABCD" w14:textId="6A6AA5C9" w:rsidR="004344CB" w:rsidRPr="004937AE" w:rsidRDefault="00217BCB" w:rsidP="00217BCB">
            <w:pPr>
              <w:pStyle w:val="ListBullet"/>
              <w:numPr>
                <w:ilvl w:val="0"/>
                <w:numId w:val="4"/>
              </w:numPr>
            </w:pPr>
            <w:r>
              <w:t>Building systems and services</w:t>
            </w:r>
          </w:p>
        </w:tc>
        <w:tc>
          <w:tcPr>
            <w:tcW w:w="4680" w:type="dxa"/>
            <w:tcMar>
              <w:left w:w="360" w:type="dxa"/>
              <w:right w:w="0" w:type="dxa"/>
            </w:tcMar>
          </w:tcPr>
          <w:p w14:paraId="0267B3CD" w14:textId="143CC059" w:rsidR="005B1D68" w:rsidRDefault="00217BCB" w:rsidP="00BC7376">
            <w:pPr>
              <w:pStyle w:val="ListBullet"/>
            </w:pPr>
            <w:r>
              <w:t>Residential construction expert</w:t>
            </w:r>
          </w:p>
          <w:p w14:paraId="79ABD784" w14:textId="7471C9A6" w:rsidR="00217BCB" w:rsidRDefault="004E3CFB" w:rsidP="00BC7376">
            <w:pPr>
              <w:pStyle w:val="ListBullet"/>
            </w:pPr>
            <w:r>
              <w:t>Custom Home b</w:t>
            </w:r>
            <w:r w:rsidR="00217BCB">
              <w:t>est building practices</w:t>
            </w:r>
          </w:p>
          <w:p w14:paraId="227A8578" w14:textId="77777777" w:rsidR="00217BCB" w:rsidRDefault="00217BCB" w:rsidP="00BC7376">
            <w:pPr>
              <w:pStyle w:val="ListBullet"/>
            </w:pPr>
            <w:r>
              <w:t>Strong interpersonal skills</w:t>
            </w:r>
          </w:p>
          <w:p w14:paraId="4866B81C" w14:textId="52C5E036" w:rsidR="00217BCB" w:rsidRDefault="00B62522" w:rsidP="00BC7376">
            <w:pPr>
              <w:pStyle w:val="ListBullet"/>
            </w:pPr>
            <w:r>
              <w:t xml:space="preserve">Project Management </w:t>
            </w:r>
          </w:p>
          <w:p w14:paraId="70932118" w14:textId="77777777" w:rsidR="00217BCB" w:rsidRDefault="00217BCB" w:rsidP="00BC7376">
            <w:pPr>
              <w:pStyle w:val="ListBullet"/>
            </w:pPr>
            <w:r>
              <w:t>Subcontractor management</w:t>
            </w:r>
          </w:p>
          <w:p w14:paraId="04CF5CC5" w14:textId="77777777" w:rsidR="00217BCB" w:rsidRDefault="00217BCB" w:rsidP="00BC7376">
            <w:pPr>
              <w:pStyle w:val="ListBullet"/>
            </w:pPr>
            <w:r>
              <w:t>Excellent customer relations</w:t>
            </w:r>
          </w:p>
          <w:p w14:paraId="6BE523B0" w14:textId="77777777" w:rsidR="00217BCB" w:rsidRDefault="00217BCB" w:rsidP="005A4A21">
            <w:pPr>
              <w:pStyle w:val="ListBullet"/>
            </w:pPr>
            <w:r>
              <w:t>Well versed in interpretation of graphs, charts, blue prints and plans</w:t>
            </w:r>
          </w:p>
          <w:p w14:paraId="69E6E899" w14:textId="77777777" w:rsidR="00DC4DB0" w:rsidRDefault="00DC4DB0" w:rsidP="00DC4DB0">
            <w:pPr>
              <w:pStyle w:val="ListBullet"/>
            </w:pPr>
            <w:r>
              <w:t>Modular Home Construction</w:t>
            </w:r>
          </w:p>
          <w:p w14:paraId="08CEC0E7" w14:textId="1C054D3A" w:rsidR="00DC4DB0" w:rsidRPr="004937AE" w:rsidRDefault="00DC4DB0" w:rsidP="00DC4DB0">
            <w:pPr>
              <w:pStyle w:val="ListBullet"/>
            </w:pPr>
            <w:r>
              <w:t>Lot Layout</w:t>
            </w:r>
            <w:r w:rsidR="005662B9">
              <w:t xml:space="preserve"> for Development</w:t>
            </w:r>
          </w:p>
        </w:tc>
      </w:tr>
    </w:tbl>
    <w:p w14:paraId="5990E3E8" w14:textId="4BFE58D4" w:rsidR="005B1D68" w:rsidRDefault="00E77A74" w:rsidP="004937AE">
      <w:pPr>
        <w:pStyle w:val="Heading1"/>
      </w:pPr>
      <w:r w:rsidRPr="00AD3FD8">
        <w:t>Experience</w:t>
      </w:r>
    </w:p>
    <w:p w14:paraId="78FA63F6" w14:textId="3C29D44F" w:rsidR="0023705D" w:rsidRPr="00D413F9" w:rsidRDefault="00351AC8" w:rsidP="00D413F9">
      <w:pPr>
        <w:pStyle w:val="Heading3"/>
      </w:pPr>
      <w:r>
        <w:t>August 2010</w:t>
      </w:r>
      <w:r w:rsidR="00D413F9" w:rsidRPr="00D413F9">
        <w:t xml:space="preserve"> –</w:t>
      </w:r>
      <w:r w:rsidR="00D413F9">
        <w:t xml:space="preserve"> </w:t>
      </w:r>
      <w:r>
        <w:t>Current</w:t>
      </w:r>
    </w:p>
    <w:p w14:paraId="3A9C9993" w14:textId="2949BED2" w:rsidR="0023705D" w:rsidRPr="00513EFC" w:rsidRDefault="00916B6B" w:rsidP="00513EFC">
      <w:pPr>
        <w:pStyle w:val="Heading2"/>
      </w:pPr>
      <w:r>
        <w:t xml:space="preserve">NC </w:t>
      </w:r>
      <w:r w:rsidR="00351AC8">
        <w:t>General Contractor /</w:t>
      </w:r>
      <w:r w:rsidR="005A4A49" w:rsidRPr="00513EFC">
        <w:t xml:space="preserve"> </w:t>
      </w:r>
      <w:r w:rsidR="00351AC8">
        <w:rPr>
          <w:rStyle w:val="Emphasis"/>
        </w:rPr>
        <w:t>ATA Construction</w:t>
      </w:r>
      <w:r w:rsidR="00E77A74" w:rsidRPr="00E154B5">
        <w:rPr>
          <w:rStyle w:val="Emphasis"/>
        </w:rPr>
        <w:t xml:space="preserve">, </w:t>
      </w:r>
      <w:r w:rsidR="00351AC8">
        <w:rPr>
          <w:rStyle w:val="Emphasis"/>
        </w:rPr>
        <w:t>Asheville, NC</w:t>
      </w:r>
    </w:p>
    <w:p w14:paraId="0F0BEF42" w14:textId="77777777" w:rsidR="00DF7225" w:rsidRDefault="00DF7225" w:rsidP="00DF7225">
      <w:pPr>
        <w:pStyle w:val="ListBullet"/>
        <w:numPr>
          <w:ilvl w:val="0"/>
          <w:numId w:val="4"/>
        </w:numPr>
      </w:pPr>
      <w:r w:rsidRPr="00B57586">
        <w:rPr>
          <w:b/>
        </w:rPr>
        <w:t>Highlights of Residential Construction Career:</w:t>
      </w:r>
      <w:r>
        <w:t xml:space="preserve"> 15+ years’ experience</w:t>
      </w:r>
    </w:p>
    <w:p w14:paraId="57E67205" w14:textId="77777777" w:rsidR="00DF7225" w:rsidRDefault="00DF7225" w:rsidP="00DF7225">
      <w:pPr>
        <w:pStyle w:val="ListBullet"/>
        <w:numPr>
          <w:ilvl w:val="1"/>
          <w:numId w:val="4"/>
        </w:numPr>
      </w:pPr>
      <w:r>
        <w:t>$3M Home featured in the Asheville Parade of Homes</w:t>
      </w:r>
    </w:p>
    <w:p w14:paraId="3EB108C0" w14:textId="77777777" w:rsidR="00DF7225" w:rsidRPr="00DD0D9D" w:rsidRDefault="00DF7225" w:rsidP="00DF7225">
      <w:pPr>
        <w:pStyle w:val="ListBullet"/>
        <w:numPr>
          <w:ilvl w:val="1"/>
          <w:numId w:val="4"/>
        </w:numPr>
      </w:pPr>
      <w:r>
        <w:t>Extensive GC experience constructing multi-million dollar homes, High-End Cabin builds, single family and multi-family homes</w:t>
      </w:r>
    </w:p>
    <w:p w14:paraId="232CCE40" w14:textId="6A138E1E" w:rsidR="008A1FA0" w:rsidRPr="008A1FA0" w:rsidRDefault="008A1FA0" w:rsidP="008A1FA0">
      <w:pPr>
        <w:pStyle w:val="ListBullet"/>
        <w:numPr>
          <w:ilvl w:val="0"/>
          <w:numId w:val="4"/>
        </w:numPr>
      </w:pPr>
      <w:r w:rsidRPr="008A1FA0">
        <w:rPr>
          <w:b/>
          <w:i/>
        </w:rPr>
        <w:t xml:space="preserve">Highlights of </w:t>
      </w:r>
      <w:r>
        <w:rPr>
          <w:b/>
          <w:i/>
        </w:rPr>
        <w:t xml:space="preserve">commercial </w:t>
      </w:r>
      <w:r w:rsidRPr="008A1FA0">
        <w:rPr>
          <w:b/>
          <w:i/>
        </w:rPr>
        <w:t>construction career:</w:t>
      </w:r>
      <w:r w:rsidRPr="008A1FA0">
        <w:t xml:space="preserve"> 7+ years’ experience with the </w:t>
      </w:r>
      <w:r w:rsidR="00E31044">
        <w:t>Lowe’s and Walmart corporation; EE Waddell High School, Charlotte NC also part of key build.</w:t>
      </w:r>
    </w:p>
    <w:p w14:paraId="08F13F26" w14:textId="3BA1A8E2" w:rsidR="008A1FA0" w:rsidRPr="008A1FA0" w:rsidRDefault="008A1FA0" w:rsidP="008A1FA0">
      <w:pPr>
        <w:pStyle w:val="ListBullet"/>
        <w:numPr>
          <w:ilvl w:val="0"/>
          <w:numId w:val="4"/>
        </w:numPr>
        <w:rPr>
          <w:b/>
          <w:i/>
        </w:rPr>
      </w:pPr>
      <w:r w:rsidRPr="008A1FA0">
        <w:rPr>
          <w:b/>
          <w:i/>
        </w:rPr>
        <w:t xml:space="preserve">Recent commercial experience: </w:t>
      </w:r>
    </w:p>
    <w:p w14:paraId="2A105CBD" w14:textId="77777777" w:rsidR="008A1FA0" w:rsidRPr="008A1FA0" w:rsidRDefault="008A1FA0" w:rsidP="008A1FA0">
      <w:pPr>
        <w:pStyle w:val="ListBullet"/>
        <w:numPr>
          <w:ilvl w:val="1"/>
          <w:numId w:val="4"/>
        </w:numPr>
      </w:pPr>
      <w:r w:rsidRPr="008A1FA0">
        <w:t>Remodel of the Asheville Convention Visitors Bureau</w:t>
      </w:r>
    </w:p>
    <w:p w14:paraId="2407FAB3" w14:textId="1B687FD7" w:rsidR="008A1FA0" w:rsidRDefault="008A1FA0" w:rsidP="008A1FA0">
      <w:pPr>
        <w:pStyle w:val="ListBullet"/>
        <w:numPr>
          <w:ilvl w:val="1"/>
          <w:numId w:val="4"/>
        </w:numPr>
      </w:pPr>
      <w:r w:rsidRPr="008A1FA0">
        <w:t>New construction of a 25K sq. ft. office and warehouse for Trane</w:t>
      </w:r>
      <w:r>
        <w:t xml:space="preserve"> inclusive of</w:t>
      </w:r>
      <w:r w:rsidRPr="008A1FA0">
        <w:t xml:space="preserve"> commercial </w:t>
      </w:r>
      <w:r w:rsidR="00B57586">
        <w:t xml:space="preserve">masonry to </w:t>
      </w:r>
      <w:r w:rsidRPr="008A1FA0">
        <w:t>roofing</w:t>
      </w:r>
      <w:r w:rsidR="00220043">
        <w:t xml:space="preserve"> oversight</w:t>
      </w:r>
      <w:r w:rsidRPr="008A1FA0">
        <w:t xml:space="preserve"> </w:t>
      </w:r>
    </w:p>
    <w:p w14:paraId="652B0E3B" w14:textId="3DCCCE26" w:rsidR="00351AC8" w:rsidRPr="00A775ED" w:rsidRDefault="00351AC8" w:rsidP="00A775ED">
      <w:pPr>
        <w:pStyle w:val="ListBullet"/>
        <w:numPr>
          <w:ilvl w:val="0"/>
          <w:numId w:val="4"/>
        </w:numPr>
      </w:pPr>
      <w:r w:rsidRPr="00A775ED">
        <w:t xml:space="preserve">Conduct all critical pre-installation conferences with subcontractors, consultants and </w:t>
      </w:r>
      <w:r w:rsidR="00A72500">
        <w:t>manufacturer's</w:t>
      </w:r>
      <w:r w:rsidR="00AF1C4E" w:rsidRPr="00A775ED">
        <w:t xml:space="preserve">; perform job site </w:t>
      </w:r>
      <w:r w:rsidR="005136F3">
        <w:t>supervision</w:t>
      </w:r>
      <w:r w:rsidR="00AF1C4E" w:rsidRPr="00A775ED">
        <w:t xml:space="preserve"> for all personnel</w:t>
      </w:r>
    </w:p>
    <w:p w14:paraId="068940B9" w14:textId="3C2BE47C" w:rsidR="00351AC8" w:rsidRPr="00A775ED" w:rsidRDefault="005E334B" w:rsidP="00A775ED">
      <w:pPr>
        <w:pStyle w:val="ListBullet"/>
        <w:numPr>
          <w:ilvl w:val="0"/>
          <w:numId w:val="4"/>
        </w:numPr>
      </w:pPr>
      <w:r>
        <w:t>Manage</w:t>
      </w:r>
      <w:r w:rsidR="00351AC8" w:rsidRPr="00A775ED">
        <w:t xml:space="preserve"> weekly production and operations contra</w:t>
      </w:r>
      <w:r w:rsidR="005C311A" w:rsidRPr="00A775ED">
        <w:t>ctor meetings, which facilitate</w:t>
      </w:r>
      <w:r w:rsidR="00351AC8" w:rsidRPr="00A775ED">
        <w:t xml:space="preserve"> stronger communication and the abil</w:t>
      </w:r>
      <w:r>
        <w:t>ity to resolve critical issues</w:t>
      </w:r>
    </w:p>
    <w:p w14:paraId="5A849EE5" w14:textId="1584512F" w:rsidR="00351AC8" w:rsidRPr="00351AC8" w:rsidRDefault="00351AC8" w:rsidP="00A775ED">
      <w:pPr>
        <w:pStyle w:val="ListBullet"/>
        <w:numPr>
          <w:ilvl w:val="0"/>
          <w:numId w:val="4"/>
        </w:numPr>
      </w:pPr>
      <w:r w:rsidRPr="00A775ED">
        <w:t>Determine</w:t>
      </w:r>
      <w:r w:rsidRPr="00351AC8">
        <w:t xml:space="preserve"> the project schedule, </w:t>
      </w:r>
      <w:r w:rsidR="005C311A" w:rsidRPr="00A775ED">
        <w:t>including</w:t>
      </w:r>
      <w:r w:rsidRPr="00351AC8">
        <w:t xml:space="preserve"> the sequence of all </w:t>
      </w:r>
      <w:r w:rsidR="00BF1E18">
        <w:t xml:space="preserve">roofing </w:t>
      </w:r>
      <w:r w:rsidRPr="00351AC8">
        <w:t>construction activ</w:t>
      </w:r>
      <w:r w:rsidR="00A72500">
        <w:t>ities</w:t>
      </w:r>
    </w:p>
    <w:p w14:paraId="2CD09F0B" w14:textId="3A404773" w:rsidR="00351AC8" w:rsidRPr="00351AC8" w:rsidRDefault="003733DC" w:rsidP="00A775ED">
      <w:pPr>
        <w:pStyle w:val="ListBullet"/>
        <w:numPr>
          <w:ilvl w:val="0"/>
          <w:numId w:val="4"/>
        </w:numPr>
      </w:pPr>
      <w:r w:rsidRPr="00A775ED">
        <w:lastRenderedPageBreak/>
        <w:t>Provide</w:t>
      </w:r>
      <w:r w:rsidR="00351AC8" w:rsidRPr="00351AC8">
        <w:t xml:space="preserve"> safety kits to all cons</w:t>
      </w:r>
      <w:r w:rsidR="005E334B">
        <w:t>truction personnel, which comply</w:t>
      </w:r>
      <w:r w:rsidR="00351AC8" w:rsidRPr="00351AC8">
        <w:t xml:space="preserve"> with sa</w:t>
      </w:r>
      <w:r w:rsidR="00A72500">
        <w:t>fety protocols for the job site</w:t>
      </w:r>
    </w:p>
    <w:p w14:paraId="6B10ADB5" w14:textId="1488A6BB" w:rsidR="00351AC8" w:rsidRPr="00351AC8" w:rsidRDefault="00351AC8" w:rsidP="00A775ED">
      <w:pPr>
        <w:pStyle w:val="ListBullet"/>
        <w:numPr>
          <w:ilvl w:val="0"/>
          <w:numId w:val="4"/>
        </w:numPr>
      </w:pPr>
      <w:r w:rsidRPr="00A775ED">
        <w:t>Report</w:t>
      </w:r>
      <w:r w:rsidRPr="00351AC8">
        <w:t xml:space="preserve"> the quality of performance on site to</w:t>
      </w:r>
      <w:r w:rsidR="00AF1C4E" w:rsidRPr="00A775ED">
        <w:t xml:space="preserve"> all site construction managers, designers, owners</w:t>
      </w:r>
    </w:p>
    <w:p w14:paraId="6EBBB3D6" w14:textId="50BD35C9" w:rsidR="00C31AB3" w:rsidRPr="00A775ED" w:rsidRDefault="00351AC8" w:rsidP="00A775ED">
      <w:pPr>
        <w:pStyle w:val="ListBullet"/>
        <w:numPr>
          <w:ilvl w:val="0"/>
          <w:numId w:val="4"/>
        </w:numPr>
      </w:pPr>
      <w:r w:rsidRPr="00A775ED">
        <w:t>Implement</w:t>
      </w:r>
      <w:r w:rsidRPr="00351AC8">
        <w:t xml:space="preserve"> systems to improve process efficiency a</w:t>
      </w:r>
      <w:r w:rsidR="00A72500">
        <w:t>nd reduce the project duration</w:t>
      </w:r>
    </w:p>
    <w:p w14:paraId="3345EF8B" w14:textId="77777777" w:rsidR="00536182" w:rsidRDefault="003733DC" w:rsidP="00A775ED">
      <w:pPr>
        <w:pStyle w:val="ListBullet"/>
        <w:numPr>
          <w:ilvl w:val="0"/>
          <w:numId w:val="4"/>
        </w:numPr>
      </w:pPr>
      <w:r w:rsidRPr="00A775ED">
        <w:t>Analyze</w:t>
      </w:r>
      <w:r w:rsidR="00C31AB3" w:rsidRPr="00C31AB3">
        <w:t xml:space="preserve"> market trends and the competitive landscape to understand op</w:t>
      </w:r>
      <w:r w:rsidR="00A72500">
        <w:t xml:space="preserve">portunities and </w:t>
      </w:r>
    </w:p>
    <w:p w14:paraId="36A50A80" w14:textId="6DA154BD" w:rsidR="00536182" w:rsidRPr="00C31AB3" w:rsidRDefault="00A72500" w:rsidP="00536182">
      <w:pPr>
        <w:pStyle w:val="ListBullet"/>
        <w:numPr>
          <w:ilvl w:val="0"/>
          <w:numId w:val="0"/>
        </w:numPr>
        <w:ind w:left="360"/>
      </w:pPr>
      <w:r>
        <w:t>potential value</w:t>
      </w:r>
      <w:r w:rsidR="00536182">
        <w:t>.</w:t>
      </w:r>
    </w:p>
    <w:p w14:paraId="6D177DBB" w14:textId="77777777" w:rsidR="005E334B" w:rsidRPr="00A775ED" w:rsidRDefault="005E334B" w:rsidP="005E334B">
      <w:pPr>
        <w:pStyle w:val="ListBullet"/>
        <w:numPr>
          <w:ilvl w:val="0"/>
          <w:numId w:val="4"/>
        </w:numPr>
      </w:pPr>
      <w:r w:rsidRPr="00A775ED">
        <w:t>Coordinate utility service providers</w:t>
      </w:r>
      <w:r>
        <w:t xml:space="preserve"> according to project schedules</w:t>
      </w:r>
    </w:p>
    <w:p w14:paraId="393F573C" w14:textId="77777777" w:rsidR="005E334B" w:rsidRPr="00A775ED" w:rsidRDefault="005E334B" w:rsidP="005E334B">
      <w:pPr>
        <w:pStyle w:val="ListBullet"/>
        <w:numPr>
          <w:ilvl w:val="0"/>
          <w:numId w:val="4"/>
        </w:numPr>
      </w:pPr>
      <w:r w:rsidRPr="00A775ED">
        <w:t>Review plans and specs during the schem</w:t>
      </w:r>
      <w:r>
        <w:t>atic design of pre-construction</w:t>
      </w:r>
    </w:p>
    <w:p w14:paraId="4E026CA4" w14:textId="77777777" w:rsidR="005E334B" w:rsidRPr="008A1FA0" w:rsidRDefault="005E334B" w:rsidP="005E334B">
      <w:pPr>
        <w:pStyle w:val="ListBullet"/>
        <w:numPr>
          <w:ilvl w:val="0"/>
          <w:numId w:val="4"/>
        </w:numPr>
      </w:pPr>
      <w:r w:rsidRPr="008A1FA0">
        <w:t>Obtain building and specialty permits from local jurisdictional agencies</w:t>
      </w:r>
    </w:p>
    <w:p w14:paraId="5A290C13" w14:textId="5B381855" w:rsidR="00351AC8" w:rsidRPr="00351AC8" w:rsidRDefault="00C31AB3" w:rsidP="008A1FA0">
      <w:pPr>
        <w:shd w:val="clear" w:color="auto" w:fill="FFFFFF"/>
        <w:spacing w:after="75"/>
        <w:ind w:left="720"/>
        <w:rPr>
          <w:rFonts w:ascii="Arial" w:eastAsia="Times New Roman" w:hAnsi="Arial" w:cs="Arial"/>
          <w:color w:val="58585F"/>
          <w:sz w:val="21"/>
          <w:szCs w:val="21"/>
        </w:rPr>
      </w:pPr>
      <w:r w:rsidRPr="00C31AB3">
        <w:rPr>
          <w:rFonts w:ascii="Arial" w:eastAsia="Times New Roman" w:hAnsi="Arial" w:cs="Arial"/>
          <w:color w:val="58585F"/>
          <w:sz w:val="21"/>
          <w:szCs w:val="21"/>
        </w:rPr>
        <w:t>.</w:t>
      </w:r>
    </w:p>
    <w:p w14:paraId="270A7D75" w14:textId="3E6E948E" w:rsidR="00E77A74" w:rsidRPr="00D413F9" w:rsidRDefault="00536182" w:rsidP="00351AC8">
      <w:pPr>
        <w:pStyle w:val="Heading3"/>
      </w:pPr>
      <w:r>
        <w:t>July</w:t>
      </w:r>
      <w:r w:rsidR="00C31AB3">
        <w:t xml:space="preserve"> 2007</w:t>
      </w:r>
      <w:r w:rsidR="00E77A74" w:rsidRPr="00D413F9">
        <w:t xml:space="preserve"> –</w:t>
      </w:r>
      <w:r w:rsidR="00E77A74">
        <w:t xml:space="preserve"> </w:t>
      </w:r>
      <w:r w:rsidR="00C31AB3">
        <w:t>August 2010</w:t>
      </w:r>
    </w:p>
    <w:p w14:paraId="587BC81F" w14:textId="5D97A47A" w:rsidR="00E77A74" w:rsidRPr="00513EFC" w:rsidRDefault="00C31AB3" w:rsidP="00E77A74">
      <w:pPr>
        <w:pStyle w:val="Heading2"/>
      </w:pPr>
      <w:r>
        <w:t>Director of Construction</w:t>
      </w:r>
      <w:r w:rsidR="00E77A74">
        <w:t xml:space="preserve"> /</w:t>
      </w:r>
      <w:r w:rsidR="00E77A74" w:rsidRPr="00513EFC">
        <w:t xml:space="preserve"> </w:t>
      </w:r>
      <w:r>
        <w:rPr>
          <w:rStyle w:val="Emphasis"/>
        </w:rPr>
        <w:t>Mountain Home Solutions</w:t>
      </w:r>
      <w:r w:rsidR="00E77A74" w:rsidRPr="00E154B5">
        <w:rPr>
          <w:rStyle w:val="Emphasis"/>
        </w:rPr>
        <w:t>,</w:t>
      </w:r>
      <w:r>
        <w:rPr>
          <w:rStyle w:val="Emphasis"/>
        </w:rPr>
        <w:t xml:space="preserve"> Asheville, NC</w:t>
      </w:r>
      <w:r w:rsidR="00E77A74" w:rsidRPr="00E154B5">
        <w:rPr>
          <w:rStyle w:val="Emphasis"/>
        </w:rPr>
        <w:t xml:space="preserve"> </w:t>
      </w:r>
    </w:p>
    <w:p w14:paraId="55E2299D" w14:textId="08615688" w:rsidR="00C31AB3" w:rsidRPr="00C31AB3" w:rsidRDefault="00C31AB3" w:rsidP="00A775ED">
      <w:pPr>
        <w:pStyle w:val="ListBullet"/>
        <w:numPr>
          <w:ilvl w:val="0"/>
          <w:numId w:val="4"/>
        </w:numPr>
      </w:pPr>
      <w:r w:rsidRPr="00C31AB3">
        <w:t>Worked with construction administration consultants to plan</w:t>
      </w:r>
      <w:r w:rsidR="00A72500">
        <w:t xml:space="preserve"> field observations on schedule</w:t>
      </w:r>
    </w:p>
    <w:p w14:paraId="60635DD9" w14:textId="0DBC34E7" w:rsidR="00C31AB3" w:rsidRPr="00C31AB3" w:rsidRDefault="00C31AB3" w:rsidP="00A775ED">
      <w:pPr>
        <w:pStyle w:val="ListBullet"/>
        <w:numPr>
          <w:ilvl w:val="0"/>
          <w:numId w:val="4"/>
        </w:numPr>
      </w:pPr>
      <w:r w:rsidRPr="00C31AB3">
        <w:t>Avoided construction delays by efficiently following through with all site</w:t>
      </w:r>
      <w:r w:rsidR="00A72500">
        <w:t xml:space="preserve"> inspections in a timely manner</w:t>
      </w:r>
    </w:p>
    <w:p w14:paraId="5F144AA9" w14:textId="79D35CBF" w:rsidR="00C31AB3" w:rsidRPr="00C31AB3" w:rsidRDefault="00C31AB3" w:rsidP="00A775ED">
      <w:pPr>
        <w:pStyle w:val="ListBullet"/>
        <w:numPr>
          <w:ilvl w:val="0"/>
          <w:numId w:val="4"/>
        </w:numPr>
      </w:pPr>
      <w:r w:rsidRPr="00C31AB3">
        <w:t>Oversaw the entire building turnover process, while enhancing communication betw</w:t>
      </w:r>
      <w:r w:rsidR="00A72500">
        <w:t>een all construction management</w:t>
      </w:r>
    </w:p>
    <w:p w14:paraId="288126C3" w14:textId="4AAC7950" w:rsidR="00C31AB3" w:rsidRPr="00C31AB3" w:rsidRDefault="00C31AB3" w:rsidP="00A775ED">
      <w:pPr>
        <w:pStyle w:val="ListBullet"/>
        <w:numPr>
          <w:ilvl w:val="0"/>
          <w:numId w:val="4"/>
        </w:numPr>
      </w:pPr>
      <w:r w:rsidRPr="00C31AB3">
        <w:t>Guided and directed third-party inspectors through project construct</w:t>
      </w:r>
      <w:r w:rsidR="00117E70" w:rsidRPr="00A775ED">
        <w:t>ion and commissioning</w:t>
      </w:r>
      <w:r w:rsidR="005256E0" w:rsidRPr="00A775ED">
        <w:t xml:space="preserve">; Assisted the </w:t>
      </w:r>
      <w:r w:rsidR="00117E70" w:rsidRPr="00A775ED">
        <w:t>P</w:t>
      </w:r>
      <w:r w:rsidR="005256E0" w:rsidRPr="00A775ED">
        <w:t>resident in the review, approval and archiving</w:t>
      </w:r>
      <w:r w:rsidR="00A72500">
        <w:t xml:space="preserve"> of all closeout documents</w:t>
      </w:r>
    </w:p>
    <w:p w14:paraId="7DB8D9DB" w14:textId="799F357F" w:rsidR="00C31AB3" w:rsidRPr="00C31AB3" w:rsidRDefault="00C31AB3" w:rsidP="00A775ED">
      <w:pPr>
        <w:pStyle w:val="ListBullet"/>
        <w:numPr>
          <w:ilvl w:val="0"/>
          <w:numId w:val="4"/>
        </w:numPr>
      </w:pPr>
      <w:r w:rsidRPr="00C31AB3">
        <w:t>Conducted routine quality audits to ensure that work was progressing per the specifications a</w:t>
      </w:r>
      <w:r w:rsidR="00A72500">
        <w:t>nd initiated corrective actions</w:t>
      </w:r>
    </w:p>
    <w:p w14:paraId="50E70E1E" w14:textId="77777777" w:rsidR="00C31AB3" w:rsidRDefault="00C31AB3" w:rsidP="00C31AB3">
      <w:pPr>
        <w:pStyle w:val="Heading3"/>
      </w:pPr>
    </w:p>
    <w:p w14:paraId="3FE6971B" w14:textId="750461EC" w:rsidR="00C31AB3" w:rsidRPr="00D413F9" w:rsidRDefault="00C31AB3" w:rsidP="00C31AB3">
      <w:pPr>
        <w:pStyle w:val="Heading3"/>
      </w:pPr>
      <w:r>
        <w:t>March 2000</w:t>
      </w:r>
      <w:r w:rsidRPr="00D413F9">
        <w:t xml:space="preserve"> –</w:t>
      </w:r>
      <w:r>
        <w:t xml:space="preserve"> July 2007</w:t>
      </w:r>
    </w:p>
    <w:p w14:paraId="5EA7C784" w14:textId="30526683" w:rsidR="00C31AB3" w:rsidRDefault="00536182" w:rsidP="00C31AB3">
      <w:pPr>
        <w:pStyle w:val="Heading2"/>
        <w:rPr>
          <w:rStyle w:val="Emphasis"/>
        </w:rPr>
      </w:pPr>
      <w:r>
        <w:t>Owner</w:t>
      </w:r>
      <w:r w:rsidR="00C31AB3">
        <w:t xml:space="preserve"> /</w:t>
      </w:r>
      <w:r w:rsidR="00C31AB3" w:rsidRPr="00513EFC">
        <w:t xml:space="preserve"> </w:t>
      </w:r>
      <w:r w:rsidR="00C31AB3">
        <w:rPr>
          <w:rStyle w:val="Emphasis"/>
        </w:rPr>
        <w:t>A</w:t>
      </w:r>
      <w:r>
        <w:rPr>
          <w:rStyle w:val="Emphasis"/>
        </w:rPr>
        <w:t>&amp;</w:t>
      </w:r>
      <w:r w:rsidR="00C31AB3">
        <w:rPr>
          <w:rStyle w:val="Emphasis"/>
        </w:rPr>
        <w:t>T Construction</w:t>
      </w:r>
      <w:r w:rsidR="00C31AB3" w:rsidRPr="00E154B5">
        <w:rPr>
          <w:rStyle w:val="Emphasis"/>
        </w:rPr>
        <w:t>,</w:t>
      </w:r>
      <w:r w:rsidR="00C31AB3">
        <w:rPr>
          <w:rStyle w:val="Emphasis"/>
        </w:rPr>
        <w:t xml:space="preserve"> Asheville, NC</w:t>
      </w:r>
      <w:r w:rsidR="00C31AB3" w:rsidRPr="00E154B5">
        <w:rPr>
          <w:rStyle w:val="Emphasis"/>
        </w:rPr>
        <w:t xml:space="preserve"> </w:t>
      </w:r>
    </w:p>
    <w:p w14:paraId="72490AA5" w14:textId="3FD32D52" w:rsidR="00536182" w:rsidRDefault="00536182" w:rsidP="00A775ED">
      <w:pPr>
        <w:pStyle w:val="ListBullet"/>
        <w:numPr>
          <w:ilvl w:val="0"/>
          <w:numId w:val="4"/>
        </w:numPr>
      </w:pPr>
      <w:r>
        <w:t>Commercial mason</w:t>
      </w:r>
      <w:r w:rsidR="00844664">
        <w:t>ry contractor with 42 employees</w:t>
      </w:r>
    </w:p>
    <w:p w14:paraId="2C911A3B" w14:textId="46D35A69" w:rsidR="00C31AB3" w:rsidRPr="00C31AB3" w:rsidRDefault="00536182" w:rsidP="00A775ED">
      <w:pPr>
        <w:pStyle w:val="ListBullet"/>
        <w:numPr>
          <w:ilvl w:val="0"/>
          <w:numId w:val="4"/>
        </w:numPr>
      </w:pPr>
      <w:r>
        <w:t>Completed 11</w:t>
      </w:r>
      <w:r w:rsidR="00844664">
        <w:t xml:space="preserve"> Lowe’s Home Improvement stores</w:t>
      </w:r>
    </w:p>
    <w:p w14:paraId="2C333F10" w14:textId="270BBB8A" w:rsidR="00C31AB3" w:rsidRPr="00C31AB3" w:rsidRDefault="00536182" w:rsidP="00536182">
      <w:pPr>
        <w:pStyle w:val="ListBullet"/>
        <w:numPr>
          <w:ilvl w:val="0"/>
          <w:numId w:val="4"/>
        </w:numPr>
      </w:pPr>
      <w:r>
        <w:t>Completed multiple big</w:t>
      </w:r>
      <w:r w:rsidR="003E221F">
        <w:t xml:space="preserve"> box retail to include Walmart</w:t>
      </w:r>
      <w:r>
        <w:t xml:space="preserve"> Supercenters, Office Max, High Schools in NC/SC</w:t>
      </w:r>
    </w:p>
    <w:p w14:paraId="3C2E24D5" w14:textId="31D6C506" w:rsidR="00C31AB3" w:rsidRPr="00C31AB3" w:rsidRDefault="00C31AB3" w:rsidP="00A775ED">
      <w:pPr>
        <w:pStyle w:val="ListBullet"/>
        <w:numPr>
          <w:ilvl w:val="0"/>
          <w:numId w:val="4"/>
        </w:numPr>
      </w:pPr>
      <w:r w:rsidRPr="00C31AB3">
        <w:t>Accurately estimated time a</w:t>
      </w:r>
      <w:r w:rsidR="00A72500">
        <w:t>nd material costs for projects</w:t>
      </w:r>
    </w:p>
    <w:p w14:paraId="08910A41" w14:textId="77777777" w:rsidR="00960233" w:rsidRDefault="00960233" w:rsidP="00A775ED">
      <w:pPr>
        <w:pStyle w:val="ListBullet"/>
        <w:numPr>
          <w:ilvl w:val="0"/>
          <w:numId w:val="0"/>
        </w:numPr>
        <w:ind w:left="360"/>
      </w:pPr>
    </w:p>
    <w:p w14:paraId="0301EBB4" w14:textId="6FF7A5C6" w:rsidR="00960233" w:rsidRPr="00D413F9" w:rsidRDefault="00960233" w:rsidP="00960233">
      <w:pPr>
        <w:pStyle w:val="Heading3"/>
      </w:pPr>
      <w:r>
        <w:t>april 1996</w:t>
      </w:r>
      <w:r w:rsidRPr="00D413F9">
        <w:t xml:space="preserve"> –</w:t>
      </w:r>
      <w:r>
        <w:t xml:space="preserve"> March 2000</w:t>
      </w:r>
    </w:p>
    <w:p w14:paraId="7BBC1A66" w14:textId="16BC7391" w:rsidR="00960233" w:rsidRDefault="00960233" w:rsidP="00960233">
      <w:pPr>
        <w:pStyle w:val="Heading2"/>
        <w:rPr>
          <w:rStyle w:val="Emphasis"/>
        </w:rPr>
      </w:pPr>
      <w:r>
        <w:t>Team Lead /</w:t>
      </w:r>
      <w:r w:rsidRPr="00513EFC">
        <w:t xml:space="preserve"> </w:t>
      </w:r>
      <w:r>
        <w:rPr>
          <w:rStyle w:val="Emphasis"/>
        </w:rPr>
        <w:t>General Electric</w:t>
      </w:r>
      <w:r w:rsidRPr="00E154B5">
        <w:rPr>
          <w:rStyle w:val="Emphasis"/>
        </w:rPr>
        <w:t>,</w:t>
      </w:r>
      <w:r>
        <w:rPr>
          <w:rStyle w:val="Emphasis"/>
        </w:rPr>
        <w:t xml:space="preserve"> Salisbury, NC</w:t>
      </w:r>
      <w:r w:rsidRPr="00E154B5">
        <w:rPr>
          <w:rStyle w:val="Emphasis"/>
        </w:rPr>
        <w:t xml:space="preserve"> </w:t>
      </w:r>
    </w:p>
    <w:p w14:paraId="3D9D49D1" w14:textId="59295310" w:rsidR="00960233" w:rsidRPr="00960233" w:rsidRDefault="00960233" w:rsidP="00A775ED">
      <w:pPr>
        <w:pStyle w:val="ListBullet"/>
        <w:numPr>
          <w:ilvl w:val="0"/>
          <w:numId w:val="4"/>
        </w:numPr>
      </w:pPr>
      <w:r w:rsidRPr="00960233">
        <w:t xml:space="preserve">Coordinated and </w:t>
      </w:r>
      <w:r w:rsidR="00536182">
        <w:t>supervised assembly of commercial lighting panels</w:t>
      </w:r>
    </w:p>
    <w:p w14:paraId="5625A2D4" w14:textId="0D3D6D14" w:rsidR="00960233" w:rsidRPr="00960233" w:rsidRDefault="00960233" w:rsidP="00A775ED">
      <w:pPr>
        <w:pStyle w:val="ListBullet"/>
        <w:numPr>
          <w:ilvl w:val="0"/>
          <w:numId w:val="4"/>
        </w:numPr>
      </w:pPr>
      <w:r w:rsidRPr="00960233">
        <w:t>Monitored product standar</w:t>
      </w:r>
      <w:r w:rsidR="00A72500">
        <w:t>ds and quality-control programs</w:t>
      </w:r>
    </w:p>
    <w:p w14:paraId="7CE478ED" w14:textId="5686837D" w:rsidR="00960233" w:rsidRPr="00960233" w:rsidRDefault="00960233" w:rsidP="00A775ED">
      <w:pPr>
        <w:pStyle w:val="ListBullet"/>
        <w:numPr>
          <w:ilvl w:val="0"/>
          <w:numId w:val="4"/>
        </w:numPr>
      </w:pPr>
      <w:r w:rsidRPr="00960233">
        <w:t>Trained staff of 10 direct labor employees to perform asse</w:t>
      </w:r>
      <w:r w:rsidR="00A72500">
        <w:t>mbly and manufacture of product</w:t>
      </w:r>
    </w:p>
    <w:p w14:paraId="32DB239C" w14:textId="3C75BDBE" w:rsidR="005A4A21" w:rsidRPr="00311C60" w:rsidRDefault="00960233" w:rsidP="00311C60">
      <w:pPr>
        <w:pStyle w:val="ListBullet"/>
        <w:numPr>
          <w:ilvl w:val="0"/>
          <w:numId w:val="4"/>
        </w:numPr>
      </w:pPr>
      <w:r w:rsidRPr="00960233">
        <w:t>Reviewed processing schedules and production orders concerning inventory requirements, staffing requirements, work procedures and duty assignments, considering budgetary l</w:t>
      </w:r>
      <w:r w:rsidR="00A72500">
        <w:t>imitations and time constraints</w:t>
      </w:r>
    </w:p>
    <w:p w14:paraId="338E706E" w14:textId="221E0CE7" w:rsidR="00401783" w:rsidRDefault="00E77A74" w:rsidP="008A1FA0">
      <w:pPr>
        <w:pStyle w:val="Heading1"/>
      </w:pPr>
      <w:r w:rsidRPr="0070237E">
        <w:t>Education</w:t>
      </w:r>
      <w:r w:rsidR="00311C60">
        <w:t xml:space="preserve"> and Military History</w:t>
      </w:r>
    </w:p>
    <w:p w14:paraId="5B0D87CF" w14:textId="599EBA60" w:rsidR="00311C60" w:rsidRPr="00C62388" w:rsidRDefault="00C62388" w:rsidP="00311C60">
      <w:pPr>
        <w:pStyle w:val="ListBullet"/>
        <w:numPr>
          <w:ilvl w:val="0"/>
          <w:numId w:val="0"/>
        </w:numPr>
        <w:ind w:left="360" w:hanging="360"/>
        <w:rPr>
          <w:rFonts w:asciiTheme="majorHAnsi" w:eastAsiaTheme="majorEastAsia" w:hAnsiTheme="majorHAnsi" w:cstheme="majorBidi"/>
          <w:b/>
          <w:color w:val="007FAB" w:themeColor="accent1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color w:val="007FAB" w:themeColor="accent1"/>
          <w:sz w:val="28"/>
          <w:szCs w:val="28"/>
        </w:rPr>
        <w:t>Diploma</w:t>
      </w:r>
      <w:r w:rsidR="00115A85">
        <w:rPr>
          <w:rFonts w:asciiTheme="majorHAnsi" w:eastAsiaTheme="majorEastAsia" w:hAnsiTheme="majorHAnsi" w:cstheme="majorBidi"/>
          <w:b/>
          <w:color w:val="007FAB" w:themeColor="accent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color w:val="007FAB" w:themeColor="accent1"/>
          <w:sz w:val="28"/>
          <w:szCs w:val="28"/>
        </w:rPr>
        <w:t>/</w:t>
      </w:r>
      <w:r w:rsidR="00115A85">
        <w:rPr>
          <w:rFonts w:asciiTheme="majorHAnsi" w:eastAsiaTheme="majorEastAsia" w:hAnsiTheme="majorHAnsi" w:cstheme="majorBidi"/>
          <w:b/>
          <w:color w:val="007FAB" w:themeColor="accent1"/>
          <w:sz w:val="28"/>
          <w:szCs w:val="28"/>
        </w:rPr>
        <w:t xml:space="preserve"> </w:t>
      </w:r>
      <w:r w:rsidR="00311C60" w:rsidRPr="00C62388">
        <w:rPr>
          <w:rStyle w:val="Emphasis"/>
          <w:rFonts w:asciiTheme="majorHAnsi" w:hAnsiTheme="majorHAnsi"/>
          <w:b/>
          <w:sz w:val="28"/>
          <w:szCs w:val="28"/>
        </w:rPr>
        <w:t>Clyde A. Erwin High School, Asheville, NC</w:t>
      </w:r>
    </w:p>
    <w:p w14:paraId="082F81E7" w14:textId="77777777" w:rsidR="00311C60" w:rsidRDefault="00311C60" w:rsidP="00311C60">
      <w:pPr>
        <w:pStyle w:val="Heading3"/>
      </w:pPr>
    </w:p>
    <w:p w14:paraId="23096ACC" w14:textId="77777777" w:rsidR="00311C60" w:rsidRPr="00D413F9" w:rsidRDefault="00311C60" w:rsidP="00311C60">
      <w:pPr>
        <w:pStyle w:val="Heading3"/>
      </w:pPr>
      <w:r>
        <w:t>february 1989</w:t>
      </w:r>
      <w:r w:rsidRPr="00D413F9">
        <w:t xml:space="preserve"> –</w:t>
      </w:r>
      <w:r>
        <w:t xml:space="preserve"> february 1993</w:t>
      </w:r>
    </w:p>
    <w:p w14:paraId="0BFCF0A0" w14:textId="3960CDBE" w:rsidR="00311C60" w:rsidRPr="00311C60" w:rsidRDefault="00311C60" w:rsidP="00311C60">
      <w:pPr>
        <w:pStyle w:val="Heading2"/>
        <w:rPr>
          <w:iCs/>
          <w:color w:val="595959" w:themeColor="text1" w:themeTint="A6"/>
          <w:sz w:val="28"/>
          <w:szCs w:val="28"/>
        </w:rPr>
      </w:pPr>
      <w:r w:rsidRPr="00311C60">
        <w:rPr>
          <w:sz w:val="28"/>
          <w:szCs w:val="28"/>
        </w:rPr>
        <w:t>Operations Specialist 2nd Class</w:t>
      </w:r>
      <w:r w:rsidR="00115A85">
        <w:rPr>
          <w:sz w:val="28"/>
          <w:szCs w:val="28"/>
        </w:rPr>
        <w:t xml:space="preserve"> </w:t>
      </w:r>
      <w:r w:rsidRPr="00311C60">
        <w:rPr>
          <w:sz w:val="28"/>
          <w:szCs w:val="28"/>
        </w:rPr>
        <w:t xml:space="preserve">/ </w:t>
      </w:r>
      <w:r w:rsidRPr="00311C60">
        <w:rPr>
          <w:rStyle w:val="Emphasis"/>
          <w:sz w:val="28"/>
          <w:szCs w:val="28"/>
        </w:rPr>
        <w:t xml:space="preserve">US Navy, Charleston, SC </w:t>
      </w:r>
    </w:p>
    <w:p w14:paraId="01A7F25C" w14:textId="77777777" w:rsidR="00311C60" w:rsidRDefault="00311C60" w:rsidP="0070237E">
      <w:pPr>
        <w:pStyle w:val="Heading3"/>
      </w:pPr>
    </w:p>
    <w:p w14:paraId="6FA7BEF9" w14:textId="6D1979F5" w:rsidR="0070237E" w:rsidRDefault="00401783" w:rsidP="0070237E">
      <w:pPr>
        <w:pStyle w:val="Heading3"/>
      </w:pPr>
      <w:r>
        <w:t>May 1996 – May 1998</w:t>
      </w:r>
    </w:p>
    <w:p w14:paraId="654F1F3A" w14:textId="52B9F915" w:rsidR="0070237E" w:rsidRPr="00311C60" w:rsidRDefault="005A4A21" w:rsidP="00513EFC">
      <w:pPr>
        <w:pStyle w:val="Heading2"/>
        <w:rPr>
          <w:sz w:val="28"/>
          <w:szCs w:val="28"/>
        </w:rPr>
      </w:pPr>
      <w:r w:rsidRPr="00311C60">
        <w:rPr>
          <w:sz w:val="28"/>
          <w:szCs w:val="28"/>
        </w:rPr>
        <w:t xml:space="preserve">Production Control </w:t>
      </w:r>
      <w:r w:rsidR="00220043" w:rsidRPr="00311C60">
        <w:rPr>
          <w:sz w:val="28"/>
          <w:szCs w:val="28"/>
        </w:rPr>
        <w:t xml:space="preserve">Manufacturer </w:t>
      </w:r>
      <w:r w:rsidR="00220043">
        <w:rPr>
          <w:sz w:val="28"/>
          <w:szCs w:val="28"/>
        </w:rPr>
        <w:t>- General Electric Program</w:t>
      </w:r>
      <w:r w:rsidR="00115A85">
        <w:rPr>
          <w:sz w:val="28"/>
          <w:szCs w:val="28"/>
        </w:rPr>
        <w:t xml:space="preserve"> </w:t>
      </w:r>
      <w:r w:rsidRPr="00311C60">
        <w:rPr>
          <w:rStyle w:val="Emphasis"/>
          <w:sz w:val="28"/>
          <w:szCs w:val="28"/>
        </w:rPr>
        <w:t>Rowan-Cabarrus Community College</w:t>
      </w:r>
      <w:r w:rsidR="00E77A74" w:rsidRPr="00311C60">
        <w:rPr>
          <w:rStyle w:val="Emphasis"/>
          <w:sz w:val="28"/>
          <w:szCs w:val="28"/>
        </w:rPr>
        <w:t xml:space="preserve">, </w:t>
      </w:r>
      <w:r w:rsidRPr="00311C60">
        <w:rPr>
          <w:rStyle w:val="Emphasis"/>
          <w:sz w:val="28"/>
          <w:szCs w:val="28"/>
        </w:rPr>
        <w:t>Salisbury, NC</w:t>
      </w:r>
    </w:p>
    <w:p w14:paraId="1E9F6A29" w14:textId="77777777" w:rsidR="00BC7881" w:rsidRDefault="00BC7881" w:rsidP="00BC7881">
      <w:pPr>
        <w:pStyle w:val="ListBullet"/>
        <w:numPr>
          <w:ilvl w:val="0"/>
          <w:numId w:val="0"/>
        </w:numPr>
      </w:pPr>
    </w:p>
    <w:p w14:paraId="5311DFCB" w14:textId="03A3E681" w:rsidR="00B221B5" w:rsidRPr="00A327E2" w:rsidRDefault="00A327E2" w:rsidP="00A327E2">
      <w:pPr>
        <w:shd w:val="clear" w:color="auto" w:fill="FFFFFF"/>
        <w:spacing w:after="75"/>
        <w:rPr>
          <w:rFonts w:ascii="Arial" w:eastAsia="Times New Roman" w:hAnsi="Arial" w:cs="Arial"/>
          <w:color w:val="58585F"/>
          <w:sz w:val="21"/>
          <w:szCs w:val="21"/>
        </w:rPr>
      </w:pPr>
      <w:r w:rsidRPr="00A327E2">
        <w:rPr>
          <w:rFonts w:asciiTheme="majorHAnsi" w:eastAsiaTheme="majorEastAsia" w:hAnsiTheme="majorHAnsi" w:cstheme="majorBidi"/>
          <w:b/>
          <w:color w:val="262626" w:themeColor="text1" w:themeTint="D9"/>
          <w:sz w:val="36"/>
          <w:szCs w:val="32"/>
        </w:rPr>
        <w:t xml:space="preserve">Activities: </w:t>
      </w:r>
      <w:r w:rsidR="0040192F">
        <w:rPr>
          <w:rFonts w:ascii="Arial" w:eastAsia="Times New Roman" w:hAnsi="Arial" w:cs="Arial"/>
          <w:color w:val="58585F"/>
          <w:sz w:val="21"/>
          <w:szCs w:val="21"/>
        </w:rPr>
        <w:t>A</w:t>
      </w:r>
      <w:r w:rsidR="00A52D14">
        <w:rPr>
          <w:rFonts w:ascii="Arial" w:eastAsia="Times New Roman" w:hAnsi="Arial" w:cs="Arial"/>
          <w:color w:val="58585F"/>
          <w:sz w:val="21"/>
          <w:szCs w:val="21"/>
        </w:rPr>
        <w:t>ssistant High School Football C</w:t>
      </w:r>
      <w:r w:rsidR="00D568E5" w:rsidRPr="00A327E2">
        <w:rPr>
          <w:rFonts w:ascii="Arial" w:eastAsia="Times New Roman" w:hAnsi="Arial" w:cs="Arial"/>
          <w:color w:val="58585F"/>
          <w:sz w:val="21"/>
          <w:szCs w:val="21"/>
        </w:rPr>
        <w:t>oach for AC Reynolds High School in Asheville, NC. Driven to act as a positive role model for students and colleagues while developing a broad range of instructional techniques to retain student interest and maximize learning</w:t>
      </w:r>
      <w:r>
        <w:rPr>
          <w:rFonts w:ascii="Arial" w:eastAsia="Times New Roman" w:hAnsi="Arial" w:cs="Arial"/>
          <w:color w:val="58585F"/>
          <w:sz w:val="21"/>
          <w:szCs w:val="21"/>
        </w:rPr>
        <w:t>.</w:t>
      </w:r>
      <w:r w:rsidRPr="00A327E2">
        <w:rPr>
          <w:rFonts w:ascii="Arial" w:eastAsia="Times New Roman" w:hAnsi="Arial" w:cs="Arial"/>
          <w:color w:val="58585F"/>
          <w:sz w:val="21"/>
          <w:szCs w:val="21"/>
        </w:rPr>
        <w:t xml:space="preserve"> </w:t>
      </w:r>
    </w:p>
    <w:sectPr w:rsidR="00B221B5" w:rsidRPr="00A327E2" w:rsidSect="00E77A74">
      <w:footerReference w:type="default" r:id="rId9"/>
      <w:pgSz w:w="12240" w:h="15840" w:code="1"/>
      <w:pgMar w:top="907" w:right="1440" w:bottom="864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077C2" w14:textId="77777777" w:rsidR="00E532F9" w:rsidRDefault="00E532F9" w:rsidP="00725803">
      <w:r>
        <w:separator/>
      </w:r>
    </w:p>
  </w:endnote>
  <w:endnote w:type="continuationSeparator" w:id="0">
    <w:p w14:paraId="58183F31" w14:textId="77777777" w:rsidR="00E532F9" w:rsidRDefault="00E532F9" w:rsidP="00725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750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6C0182" w14:textId="0230D4A7" w:rsidR="005A4A49" w:rsidRDefault="00C929F0" w:rsidP="00C929F0">
        <w:pPr>
          <w:pStyle w:val="Footer"/>
          <w:jc w:val="center"/>
        </w:pPr>
        <w:r>
          <w:t>JAMES LANGFORD / 828.691.1657 / atahomes@hotmail.com</w:t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FD952" w14:textId="77777777" w:rsidR="00E532F9" w:rsidRDefault="00E532F9" w:rsidP="00725803">
      <w:r>
        <w:separator/>
      </w:r>
    </w:p>
  </w:footnote>
  <w:footnote w:type="continuationSeparator" w:id="0">
    <w:p w14:paraId="2CADE1A4" w14:textId="77777777" w:rsidR="00E532F9" w:rsidRDefault="00E532F9" w:rsidP="00725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ED079F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7F8C9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4EE48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62AB62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FC808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B16B38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A8E9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B0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47CCBB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820710"/>
    <w:multiLevelType w:val="hybridMultilevel"/>
    <w:tmpl w:val="55CA9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32F4DBD"/>
    <w:multiLevelType w:val="multilevel"/>
    <w:tmpl w:val="FC16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6017AAE"/>
    <w:multiLevelType w:val="multilevel"/>
    <w:tmpl w:val="5DCA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744644A"/>
    <w:multiLevelType w:val="multilevel"/>
    <w:tmpl w:val="6B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1807FE3"/>
    <w:multiLevelType w:val="multilevel"/>
    <w:tmpl w:val="F39E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543FF6"/>
    <w:multiLevelType w:val="multilevel"/>
    <w:tmpl w:val="B096D760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7FAB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007FAB" w:themeColor="accent1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7FAB" w:themeColor="accent1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3AD969A6"/>
    <w:multiLevelType w:val="multilevel"/>
    <w:tmpl w:val="E3C0EB4E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b w:val="0"/>
        <w:i w:val="0"/>
        <w:color w:val="007FAB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88713FF"/>
    <w:multiLevelType w:val="multilevel"/>
    <w:tmpl w:val="8C5E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AA11F4"/>
    <w:multiLevelType w:val="multilevel"/>
    <w:tmpl w:val="F1C6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291BE6"/>
    <w:multiLevelType w:val="multilevel"/>
    <w:tmpl w:val="F2AE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2911E2"/>
    <w:multiLevelType w:val="multilevel"/>
    <w:tmpl w:val="9CBE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BB2A05"/>
    <w:multiLevelType w:val="multilevel"/>
    <w:tmpl w:val="931C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5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  <w:num w:numId="15">
    <w:abstractNumId w:val="18"/>
  </w:num>
  <w:num w:numId="16">
    <w:abstractNumId w:val="20"/>
  </w:num>
  <w:num w:numId="17">
    <w:abstractNumId w:val="16"/>
  </w:num>
  <w:num w:numId="18">
    <w:abstractNumId w:val="17"/>
  </w:num>
  <w:num w:numId="19">
    <w:abstractNumId w:val="11"/>
  </w:num>
  <w:num w:numId="20">
    <w:abstractNumId w:val="19"/>
  </w:num>
  <w:num w:numId="21">
    <w:abstractNumId w:val="12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84"/>
    <w:rsid w:val="00025E77"/>
    <w:rsid w:val="00027312"/>
    <w:rsid w:val="00032531"/>
    <w:rsid w:val="000645F2"/>
    <w:rsid w:val="00082F03"/>
    <w:rsid w:val="000835A0"/>
    <w:rsid w:val="000934A2"/>
    <w:rsid w:val="001151D4"/>
    <w:rsid w:val="00115A85"/>
    <w:rsid w:val="00117DD3"/>
    <w:rsid w:val="00117E70"/>
    <w:rsid w:val="0013718C"/>
    <w:rsid w:val="00147200"/>
    <w:rsid w:val="00171392"/>
    <w:rsid w:val="00181B44"/>
    <w:rsid w:val="001B0955"/>
    <w:rsid w:val="001C2213"/>
    <w:rsid w:val="00217BCB"/>
    <w:rsid w:val="00220043"/>
    <w:rsid w:val="00227784"/>
    <w:rsid w:val="0023705D"/>
    <w:rsid w:val="0024704F"/>
    <w:rsid w:val="00250A31"/>
    <w:rsid w:val="00251C13"/>
    <w:rsid w:val="00265BA0"/>
    <w:rsid w:val="002922D0"/>
    <w:rsid w:val="002A5B6E"/>
    <w:rsid w:val="003117F5"/>
    <w:rsid w:val="00311C60"/>
    <w:rsid w:val="00340B03"/>
    <w:rsid w:val="00351AC8"/>
    <w:rsid w:val="003733DC"/>
    <w:rsid w:val="00380AE7"/>
    <w:rsid w:val="00390BCE"/>
    <w:rsid w:val="00395D8C"/>
    <w:rsid w:val="00396774"/>
    <w:rsid w:val="003A6943"/>
    <w:rsid w:val="003E221F"/>
    <w:rsid w:val="00401783"/>
    <w:rsid w:val="0040192F"/>
    <w:rsid w:val="00410BA2"/>
    <w:rsid w:val="00423F79"/>
    <w:rsid w:val="004266DE"/>
    <w:rsid w:val="00434074"/>
    <w:rsid w:val="004344CB"/>
    <w:rsid w:val="00442017"/>
    <w:rsid w:val="00443100"/>
    <w:rsid w:val="0044742D"/>
    <w:rsid w:val="00463C3B"/>
    <w:rsid w:val="004937AE"/>
    <w:rsid w:val="004A3053"/>
    <w:rsid w:val="004B423A"/>
    <w:rsid w:val="004E2970"/>
    <w:rsid w:val="004E3CFB"/>
    <w:rsid w:val="005026DD"/>
    <w:rsid w:val="005136F3"/>
    <w:rsid w:val="00513EFC"/>
    <w:rsid w:val="0052113B"/>
    <w:rsid w:val="005256E0"/>
    <w:rsid w:val="00536182"/>
    <w:rsid w:val="00537692"/>
    <w:rsid w:val="00540E24"/>
    <w:rsid w:val="00561FBE"/>
    <w:rsid w:val="00564951"/>
    <w:rsid w:val="005662B9"/>
    <w:rsid w:val="00573BF9"/>
    <w:rsid w:val="00593F3E"/>
    <w:rsid w:val="005A4A21"/>
    <w:rsid w:val="005A4A49"/>
    <w:rsid w:val="005B1D68"/>
    <w:rsid w:val="005C311A"/>
    <w:rsid w:val="005D7476"/>
    <w:rsid w:val="005E334B"/>
    <w:rsid w:val="00611B37"/>
    <w:rsid w:val="00613796"/>
    <w:rsid w:val="006252B4"/>
    <w:rsid w:val="00631D41"/>
    <w:rsid w:val="006435F8"/>
    <w:rsid w:val="00646BA2"/>
    <w:rsid w:val="006519B5"/>
    <w:rsid w:val="00655AE0"/>
    <w:rsid w:val="00675EA0"/>
    <w:rsid w:val="0069573A"/>
    <w:rsid w:val="006A1D8F"/>
    <w:rsid w:val="006C08A0"/>
    <w:rsid w:val="006C47D8"/>
    <w:rsid w:val="006D2D08"/>
    <w:rsid w:val="006D712B"/>
    <w:rsid w:val="006F26A2"/>
    <w:rsid w:val="006F6A2D"/>
    <w:rsid w:val="0070237E"/>
    <w:rsid w:val="0070245E"/>
    <w:rsid w:val="00711FBD"/>
    <w:rsid w:val="00725803"/>
    <w:rsid w:val="00725CB5"/>
    <w:rsid w:val="007307A3"/>
    <w:rsid w:val="00733AB5"/>
    <w:rsid w:val="0075223F"/>
    <w:rsid w:val="00752315"/>
    <w:rsid w:val="007B1F14"/>
    <w:rsid w:val="008438DB"/>
    <w:rsid w:val="00844664"/>
    <w:rsid w:val="00857E6B"/>
    <w:rsid w:val="008608BD"/>
    <w:rsid w:val="0086656C"/>
    <w:rsid w:val="008845C4"/>
    <w:rsid w:val="008859B5"/>
    <w:rsid w:val="00885C2A"/>
    <w:rsid w:val="008968C4"/>
    <w:rsid w:val="008A1FA0"/>
    <w:rsid w:val="008D7C1C"/>
    <w:rsid w:val="00901438"/>
    <w:rsid w:val="00916B6B"/>
    <w:rsid w:val="0092291B"/>
    <w:rsid w:val="00932D92"/>
    <w:rsid w:val="0095272C"/>
    <w:rsid w:val="00960233"/>
    <w:rsid w:val="00963FAE"/>
    <w:rsid w:val="00972024"/>
    <w:rsid w:val="009E536E"/>
    <w:rsid w:val="009F04D2"/>
    <w:rsid w:val="009F2BA7"/>
    <w:rsid w:val="009F6DA0"/>
    <w:rsid w:val="00A01182"/>
    <w:rsid w:val="00A327E2"/>
    <w:rsid w:val="00A52D14"/>
    <w:rsid w:val="00A72500"/>
    <w:rsid w:val="00A775ED"/>
    <w:rsid w:val="00AD13CB"/>
    <w:rsid w:val="00AD3FD8"/>
    <w:rsid w:val="00AD7DEF"/>
    <w:rsid w:val="00AD7F6D"/>
    <w:rsid w:val="00AE2856"/>
    <w:rsid w:val="00AF1C4E"/>
    <w:rsid w:val="00B221B5"/>
    <w:rsid w:val="00B370A8"/>
    <w:rsid w:val="00B4498B"/>
    <w:rsid w:val="00B5205E"/>
    <w:rsid w:val="00B57586"/>
    <w:rsid w:val="00B62522"/>
    <w:rsid w:val="00BC7376"/>
    <w:rsid w:val="00BC7881"/>
    <w:rsid w:val="00BD669A"/>
    <w:rsid w:val="00BF1E18"/>
    <w:rsid w:val="00C03F36"/>
    <w:rsid w:val="00C13F2B"/>
    <w:rsid w:val="00C31AB3"/>
    <w:rsid w:val="00C43D65"/>
    <w:rsid w:val="00C5454F"/>
    <w:rsid w:val="00C62388"/>
    <w:rsid w:val="00C67717"/>
    <w:rsid w:val="00C80C91"/>
    <w:rsid w:val="00C84833"/>
    <w:rsid w:val="00C9044F"/>
    <w:rsid w:val="00C929F0"/>
    <w:rsid w:val="00CC6519"/>
    <w:rsid w:val="00D04A1F"/>
    <w:rsid w:val="00D2420D"/>
    <w:rsid w:val="00D30382"/>
    <w:rsid w:val="00D413F9"/>
    <w:rsid w:val="00D44E50"/>
    <w:rsid w:val="00D469F4"/>
    <w:rsid w:val="00D568E5"/>
    <w:rsid w:val="00D90060"/>
    <w:rsid w:val="00D92B95"/>
    <w:rsid w:val="00DB6137"/>
    <w:rsid w:val="00DC4DB0"/>
    <w:rsid w:val="00DD0D9D"/>
    <w:rsid w:val="00DF7225"/>
    <w:rsid w:val="00E03F71"/>
    <w:rsid w:val="00E154B5"/>
    <w:rsid w:val="00E232F0"/>
    <w:rsid w:val="00E31044"/>
    <w:rsid w:val="00E52791"/>
    <w:rsid w:val="00E532F9"/>
    <w:rsid w:val="00E71E8A"/>
    <w:rsid w:val="00E73F9D"/>
    <w:rsid w:val="00E77A74"/>
    <w:rsid w:val="00E83195"/>
    <w:rsid w:val="00E859D6"/>
    <w:rsid w:val="00EA0985"/>
    <w:rsid w:val="00F00A4F"/>
    <w:rsid w:val="00F1410B"/>
    <w:rsid w:val="00F262EB"/>
    <w:rsid w:val="00F33CD8"/>
    <w:rsid w:val="00F5136F"/>
    <w:rsid w:val="00F54A8B"/>
    <w:rsid w:val="00F70AFC"/>
    <w:rsid w:val="00F96740"/>
    <w:rsid w:val="00FD1DE2"/>
    <w:rsid w:val="00FD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F6D03"/>
  <w15:chartTrackingRefBased/>
  <w15:docId w15:val="{1B3786FE-4B7D-4B23-BD6E-3688A346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26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9573A"/>
    <w:pPr>
      <w:spacing w:after="0"/>
    </w:pPr>
    <w:rPr>
      <w:rFonts w:ascii="Times New Roman" w:hAnsi="Times New Roman" w:cs="Times New Roman"/>
      <w:color w:val="auto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2113B"/>
    <w:pPr>
      <w:pBdr>
        <w:top w:val="single" w:sz="4" w:space="3" w:color="A6A6A6" w:themeColor="background1" w:themeShade="A6"/>
      </w:pBdr>
      <w:spacing w:before="480" w:after="120"/>
      <w:contextualSpacing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2113B"/>
    <w:pPr>
      <w:keepNext/>
      <w:keepLines/>
      <w:spacing w:after="40"/>
      <w:contextualSpacing/>
      <w:outlineLvl w:val="1"/>
    </w:pPr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52113B"/>
    <w:pPr>
      <w:keepNext/>
      <w:keepLines/>
      <w:contextualSpacing/>
      <w:outlineLvl w:val="2"/>
    </w:pPr>
    <w:rPr>
      <w:rFonts w:eastAsiaTheme="majorEastAsia" w:cstheme="majorBidi"/>
      <w:cap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4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7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7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F5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7D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2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2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0AE7"/>
  </w:style>
  <w:style w:type="character" w:customStyle="1" w:styleId="HeaderChar">
    <w:name w:val="Header Char"/>
    <w:basedOn w:val="DefaultParagraphFont"/>
    <w:link w:val="Header"/>
    <w:uiPriority w:val="99"/>
    <w:rsid w:val="00380AE7"/>
  </w:style>
  <w:style w:type="paragraph" w:styleId="Footer">
    <w:name w:val="footer"/>
    <w:basedOn w:val="Normal"/>
    <w:link w:val="FooterChar"/>
    <w:uiPriority w:val="99"/>
    <w:unhideWhenUsed/>
    <w:rsid w:val="00380AE7"/>
  </w:style>
  <w:style w:type="character" w:customStyle="1" w:styleId="FooterChar">
    <w:name w:val="Footer Char"/>
    <w:basedOn w:val="DefaultParagraphFont"/>
    <w:link w:val="Footer"/>
    <w:uiPriority w:val="99"/>
    <w:rsid w:val="00380AE7"/>
  </w:style>
  <w:style w:type="character" w:customStyle="1" w:styleId="Heading1Char">
    <w:name w:val="Heading 1 Char"/>
    <w:basedOn w:val="DefaultParagraphFont"/>
    <w:link w:val="Heading1"/>
    <w:uiPriority w:val="9"/>
    <w:rsid w:val="0052113B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ListBullet">
    <w:name w:val="List Bullet"/>
    <w:basedOn w:val="Normal"/>
    <w:uiPriority w:val="10"/>
    <w:qFormat/>
    <w:rsid w:val="00BC7376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B1D68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2">
    <w:name w:val="List Bullet 2"/>
    <w:basedOn w:val="Normal"/>
    <w:uiPriority w:val="99"/>
    <w:semiHidden/>
    <w:unhideWhenUsed/>
    <w:rsid w:val="00573BF9"/>
    <w:p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3BF9"/>
    <w:p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2113B"/>
    <w:rPr>
      <w:rFonts w:asciiTheme="majorHAnsi" w:eastAsiaTheme="majorEastAsia" w:hAnsiTheme="majorHAnsi" w:cstheme="majorBidi"/>
      <w:b/>
      <w:color w:val="007FAB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113B"/>
    <w:rPr>
      <w:rFonts w:eastAsiaTheme="majorEastAsia" w:cstheme="majorBidi"/>
      <w:caps/>
      <w:szCs w:val="24"/>
    </w:rPr>
  </w:style>
  <w:style w:type="paragraph" w:styleId="Title">
    <w:name w:val="Title"/>
    <w:basedOn w:val="Normal"/>
    <w:link w:val="TitleChar"/>
    <w:uiPriority w:val="1"/>
    <w:qFormat/>
    <w:rsid w:val="0052113B"/>
    <w:pPr>
      <w:spacing w:line="216" w:lineRule="auto"/>
      <w:contextualSpacing/>
    </w:pPr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52113B"/>
    <w:rPr>
      <w:rFonts w:asciiTheme="majorHAnsi" w:eastAsiaTheme="majorEastAsia" w:hAnsiTheme="majorHAnsi" w:cstheme="majorBidi"/>
      <w:b/>
      <w:color w:val="262626" w:themeColor="text1" w:themeTint="D9"/>
      <w:kern w:val="28"/>
      <w:sz w:val="70"/>
      <w:szCs w:val="56"/>
    </w:rPr>
  </w:style>
  <w:style w:type="paragraph" w:customStyle="1" w:styleId="ContactInfo">
    <w:name w:val="Contact Info"/>
    <w:basedOn w:val="Normal"/>
    <w:uiPriority w:val="3"/>
    <w:qFormat/>
    <w:rsid w:val="004E2970"/>
    <w:pPr>
      <w:spacing w:before="40"/>
      <w:contextualSpacing/>
      <w:jc w:val="right"/>
    </w:pPr>
  </w:style>
  <w:style w:type="character" w:styleId="PlaceholderText">
    <w:name w:val="Placeholder Text"/>
    <w:basedOn w:val="DefaultParagraphFont"/>
    <w:uiPriority w:val="99"/>
    <w:semiHidden/>
    <w:rsid w:val="00BD669A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4D2"/>
    <w:rPr>
      <w:rFonts w:asciiTheme="majorHAnsi" w:eastAsiaTheme="majorEastAsia" w:hAnsiTheme="majorHAnsi" w:cstheme="majorBidi"/>
      <w:i/>
      <w:iCs/>
      <w:color w:val="005E80" w:themeColor="accent1" w:themeShade="BF"/>
    </w:rPr>
  </w:style>
  <w:style w:type="paragraph" w:styleId="ListNumber">
    <w:name w:val="List Number"/>
    <w:basedOn w:val="Normal"/>
    <w:uiPriority w:val="11"/>
    <w:qFormat/>
    <w:rsid w:val="00BC7376"/>
    <w:pPr>
      <w:numPr>
        <w:numId w:val="6"/>
      </w:numPr>
      <w:contextualSpacing/>
    </w:pPr>
  </w:style>
  <w:style w:type="character" w:styleId="Emphasis">
    <w:name w:val="Emphasis"/>
    <w:basedOn w:val="DefaultParagraphFont"/>
    <w:uiPriority w:val="20"/>
    <w:qFormat/>
    <w:rsid w:val="0052113B"/>
    <w:rPr>
      <w:b w:val="0"/>
      <w:i w:val="0"/>
      <w:iCs/>
      <w:color w:val="595959" w:themeColor="text1" w:themeTint="A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22D0"/>
    <w:pPr>
      <w:pBdr>
        <w:top w:val="none" w:sz="0" w:space="0" w:color="auto"/>
      </w:pBdr>
      <w:outlineLvl w:val="9"/>
    </w:pPr>
  </w:style>
  <w:style w:type="character" w:styleId="BookTitle">
    <w:name w:val="Book Title"/>
    <w:basedOn w:val="DefaultParagraphFont"/>
    <w:uiPriority w:val="33"/>
    <w:semiHidden/>
    <w:unhideWhenUsed/>
    <w:qFormat/>
    <w:rsid w:val="002922D0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922D0"/>
    <w:rPr>
      <w:b/>
      <w:bCs/>
      <w:caps w:val="0"/>
      <w:smallCaps/>
      <w:color w:val="007FA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922D0"/>
    <w:pPr>
      <w:pBdr>
        <w:top w:val="single" w:sz="4" w:space="10" w:color="007FAB" w:themeColor="accent1"/>
        <w:bottom w:val="single" w:sz="4" w:space="10" w:color="007FAB" w:themeColor="accent1"/>
      </w:pBdr>
      <w:spacing w:before="360" w:after="360"/>
      <w:jc w:val="center"/>
    </w:pPr>
    <w:rPr>
      <w:i/>
      <w:iCs/>
      <w:color w:val="007FA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922D0"/>
    <w:rPr>
      <w:i/>
      <w:iCs/>
      <w:color w:val="007FA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922D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922D0"/>
    <w:rPr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2D0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2D0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22D0"/>
    <w:pPr>
      <w:spacing w:after="200"/>
    </w:pPr>
    <w:rPr>
      <w:i/>
      <w:iCs/>
      <w:color w:val="11111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2D0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2D0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22D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22D0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22D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922D0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22D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2D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2D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2D0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22D0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922D0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922D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22D0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922D0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22D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22D0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922D0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2D0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2D0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922D0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922D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922D0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922D0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22D0"/>
    <w:rPr>
      <w:rFonts w:ascii="Consolas" w:hAnsi="Consolas"/>
      <w:szCs w:val="21"/>
    </w:rPr>
  </w:style>
  <w:style w:type="paragraph" w:styleId="Bibliography">
    <w:name w:val="Bibliography"/>
    <w:basedOn w:val="Normal"/>
    <w:next w:val="Normal"/>
    <w:uiPriority w:val="37"/>
    <w:semiHidden/>
    <w:unhideWhenUsed/>
    <w:rsid w:val="006C47D8"/>
  </w:style>
  <w:style w:type="paragraph" w:styleId="BlockText">
    <w:name w:val="Block Text"/>
    <w:basedOn w:val="Normal"/>
    <w:uiPriority w:val="99"/>
    <w:semiHidden/>
    <w:unhideWhenUsed/>
    <w:rsid w:val="006C47D8"/>
    <w:pPr>
      <w:pBdr>
        <w:top w:val="single" w:sz="2" w:space="10" w:color="007FAB" w:themeColor="accent1" w:frame="1"/>
        <w:left w:val="single" w:sz="2" w:space="10" w:color="007FAB" w:themeColor="accent1" w:frame="1"/>
        <w:bottom w:val="single" w:sz="2" w:space="10" w:color="007FAB" w:themeColor="accent1" w:frame="1"/>
        <w:right w:val="single" w:sz="2" w:space="10" w:color="007FAB" w:themeColor="accent1" w:frame="1"/>
      </w:pBdr>
      <w:ind w:left="1152" w:right="1152"/>
    </w:pPr>
    <w:rPr>
      <w:rFonts w:eastAsiaTheme="minorEastAsia"/>
      <w:i/>
      <w:iCs/>
      <w:color w:val="007FAB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C47D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7D8"/>
  </w:style>
  <w:style w:type="paragraph" w:styleId="BodyText2">
    <w:name w:val="Body Text 2"/>
    <w:basedOn w:val="Normal"/>
    <w:link w:val="BodyText2Char"/>
    <w:uiPriority w:val="99"/>
    <w:semiHidden/>
    <w:unhideWhenUsed/>
    <w:rsid w:val="006C47D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C47D8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C47D8"/>
    <w:pPr>
      <w:spacing w:after="2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C47D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C47D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7D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C47D8"/>
    <w:pPr>
      <w:spacing w:after="2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C47D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C47D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47D8"/>
  </w:style>
  <w:style w:type="paragraph" w:styleId="Closing">
    <w:name w:val="Closing"/>
    <w:basedOn w:val="Normal"/>
    <w:link w:val="ClosingChar"/>
    <w:uiPriority w:val="99"/>
    <w:semiHidden/>
    <w:unhideWhenUsed/>
    <w:rsid w:val="006C47D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C47D8"/>
  </w:style>
  <w:style w:type="table" w:styleId="ColorfulGrid">
    <w:name w:val="Colorful Grid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BEDFF" w:themeFill="accent1" w:themeFillTint="33"/>
    </w:tcPr>
    <w:tblStylePr w:type="firstRow">
      <w:rPr>
        <w:b/>
        <w:bCs/>
      </w:rPr>
      <w:tblPr/>
      <w:tcPr>
        <w:shd w:val="clear" w:color="auto" w:fill="77D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D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E80" w:themeFill="accent1" w:themeFillShade="BF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DAF6" w:themeFill="accent2" w:themeFillTint="33"/>
    </w:tcPr>
    <w:tblStylePr w:type="firstRow">
      <w:rPr>
        <w:b/>
        <w:bCs/>
      </w:rPr>
      <w:tblPr/>
      <w:tcPr>
        <w:shd w:val="clear" w:color="auto" w:fill="7EB6E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B6E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C365F" w:themeFill="accent2" w:themeFillShade="BF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F3FE" w:themeFill="accent3" w:themeFillTint="33"/>
    </w:tcPr>
    <w:tblStylePr w:type="firstRow">
      <w:rPr>
        <w:b/>
        <w:bCs/>
      </w:rPr>
      <w:tblPr/>
      <w:tcPr>
        <w:shd w:val="clear" w:color="auto" w:fill="6DE8F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E8F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A6A" w:themeFill="accent3" w:themeFillShade="BF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ED7" w:themeFill="accent4" w:themeFillTint="33"/>
    </w:tcPr>
    <w:tblStylePr w:type="firstRow">
      <w:rPr>
        <w:b/>
        <w:bCs/>
      </w:rPr>
      <w:tblPr/>
      <w:tcPr>
        <w:shd w:val="clear" w:color="auto" w:fill="BFBD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D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03E33" w:themeFill="accent4" w:themeFillShade="BF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AC7" w:themeFill="accent6" w:themeFillTint="33"/>
    </w:tcPr>
    <w:tblStylePr w:type="firstRow">
      <w:rPr>
        <w:b/>
        <w:bCs/>
      </w:rPr>
      <w:tblPr/>
      <w:tcPr>
        <w:shd w:val="clear" w:color="auto" w:fill="EE968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968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1A12" w:themeFill="accent6" w:themeFillShade="BF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D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3A66" w:themeFill="accent2" w:themeFillShade="CC"/>
      </w:tcPr>
    </w:tblStylePr>
    <w:tblStylePr w:type="lastRow">
      <w:rPr>
        <w:b/>
        <w:bCs/>
        <w:color w:val="0D3A6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9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337" w:themeFill="accent4" w:themeFillShade="CC"/>
      </w:tcPr>
    </w:tblStylePr>
    <w:tblStylePr w:type="lastRow">
      <w:rPr>
        <w:b/>
        <w:bCs/>
        <w:color w:val="4443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71" w:themeFill="accent3" w:themeFillShade="CC"/>
      </w:tcPr>
    </w:tblStylePr>
    <w:tblStylePr w:type="lastRow">
      <w:rPr>
        <w:b/>
        <w:bCs/>
        <w:color w:val="0061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1C14" w:themeFill="accent6" w:themeFillShade="CC"/>
      </w:tcPr>
    </w:tblStylePr>
    <w:tblStylePr w:type="lastRow">
      <w:rPr>
        <w:b/>
        <w:bCs/>
        <w:color w:val="831C1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1498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14980" w:themeColor="accent2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B6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B66" w:themeColor="accent1" w:themeShade="99"/>
          <w:insideV w:val="nil"/>
        </w:tcBorders>
        <w:shd w:val="clear" w:color="auto" w:fill="004B6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B66" w:themeFill="accent1" w:themeFillShade="99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56D3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D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B4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B4C" w:themeColor="accent2" w:themeShade="99"/>
          <w:insideV w:val="nil"/>
        </w:tcBorders>
        <w:shd w:val="clear" w:color="auto" w:fill="0A2B4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B4C" w:themeFill="accent2" w:themeFillShade="99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5EA4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65445" w:themeColor="accent4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9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8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855" w:themeColor="accent3" w:themeShade="99"/>
          <w:insideV w:val="nil"/>
        </w:tcBorders>
        <w:shd w:val="clear" w:color="auto" w:fill="0048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855" w:themeFill="accent3" w:themeFillShade="99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017A8E" w:themeColor="accent3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F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22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229" w:themeColor="accent4" w:themeShade="99"/>
          <w:insideV w:val="nil"/>
        </w:tcBorders>
        <w:shd w:val="clear" w:color="auto" w:fill="33322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229" w:themeFill="accent4" w:themeFillShade="99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0AD9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2319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5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150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150F" w:themeColor="accent6" w:themeShade="99"/>
          <w:insideV w:val="nil"/>
        </w:tcBorders>
        <w:shd w:val="clear" w:color="auto" w:fill="62150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150F" w:themeFill="accent6" w:themeFillShade="99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A7C7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5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E8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24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365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65F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92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3E3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3E3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11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1A1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1A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C47D8"/>
  </w:style>
  <w:style w:type="character" w:customStyle="1" w:styleId="DateChar">
    <w:name w:val="Date Char"/>
    <w:basedOn w:val="DefaultParagraphFont"/>
    <w:link w:val="Date"/>
    <w:uiPriority w:val="99"/>
    <w:semiHidden/>
    <w:rsid w:val="006C47D8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C47D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C47D8"/>
  </w:style>
  <w:style w:type="character" w:styleId="EndnoteReference">
    <w:name w:val="endnote reference"/>
    <w:basedOn w:val="DefaultParagraphFont"/>
    <w:uiPriority w:val="99"/>
    <w:semiHidden/>
    <w:unhideWhenUsed/>
    <w:rsid w:val="006C47D8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6C47D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C47D8"/>
    <w:rPr>
      <w:color w:val="BA3E31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C47D8"/>
    <w:rPr>
      <w:vertAlign w:val="superscript"/>
    </w:rPr>
  </w:style>
  <w:style w:type="table" w:styleId="GridTable1Light">
    <w:name w:val="Grid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77DBFF" w:themeColor="accent1" w:themeTint="66"/>
        <w:left w:val="single" w:sz="4" w:space="0" w:color="77DBFF" w:themeColor="accent1" w:themeTint="66"/>
        <w:bottom w:val="single" w:sz="4" w:space="0" w:color="77DBFF" w:themeColor="accent1" w:themeTint="66"/>
        <w:right w:val="single" w:sz="4" w:space="0" w:color="77DBFF" w:themeColor="accent1" w:themeTint="66"/>
        <w:insideH w:val="single" w:sz="4" w:space="0" w:color="77DBFF" w:themeColor="accent1" w:themeTint="66"/>
        <w:insideV w:val="single" w:sz="4" w:space="0" w:color="77DBFF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7EB6EE" w:themeColor="accent2" w:themeTint="66"/>
        <w:left w:val="single" w:sz="4" w:space="0" w:color="7EB6EE" w:themeColor="accent2" w:themeTint="66"/>
        <w:bottom w:val="single" w:sz="4" w:space="0" w:color="7EB6EE" w:themeColor="accent2" w:themeTint="66"/>
        <w:right w:val="single" w:sz="4" w:space="0" w:color="7EB6EE" w:themeColor="accent2" w:themeTint="66"/>
        <w:insideH w:val="single" w:sz="4" w:space="0" w:color="7EB6EE" w:themeColor="accent2" w:themeTint="66"/>
        <w:insideV w:val="single" w:sz="4" w:space="0" w:color="7EB6EE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6DE8FE" w:themeColor="accent3" w:themeTint="66"/>
        <w:left w:val="single" w:sz="4" w:space="0" w:color="6DE8FE" w:themeColor="accent3" w:themeTint="66"/>
        <w:bottom w:val="single" w:sz="4" w:space="0" w:color="6DE8FE" w:themeColor="accent3" w:themeTint="66"/>
        <w:right w:val="single" w:sz="4" w:space="0" w:color="6DE8FE" w:themeColor="accent3" w:themeTint="66"/>
        <w:insideH w:val="single" w:sz="4" w:space="0" w:color="6DE8FE" w:themeColor="accent3" w:themeTint="66"/>
        <w:insideV w:val="single" w:sz="4" w:space="0" w:color="6DE8FE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BFBDB0" w:themeColor="accent4" w:themeTint="66"/>
        <w:left w:val="single" w:sz="4" w:space="0" w:color="BFBDB0" w:themeColor="accent4" w:themeTint="66"/>
        <w:bottom w:val="single" w:sz="4" w:space="0" w:color="BFBDB0" w:themeColor="accent4" w:themeTint="66"/>
        <w:right w:val="single" w:sz="4" w:space="0" w:color="BFBDB0" w:themeColor="accent4" w:themeTint="66"/>
        <w:insideH w:val="single" w:sz="4" w:space="0" w:color="BFBDB0" w:themeColor="accent4" w:themeTint="66"/>
        <w:insideV w:val="single" w:sz="4" w:space="0" w:color="BFBDB0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EE968F" w:themeColor="accent6" w:themeTint="66"/>
        <w:left w:val="single" w:sz="4" w:space="0" w:color="EE968F" w:themeColor="accent6" w:themeTint="66"/>
        <w:bottom w:val="single" w:sz="4" w:space="0" w:color="EE968F" w:themeColor="accent6" w:themeTint="66"/>
        <w:right w:val="single" w:sz="4" w:space="0" w:color="EE968F" w:themeColor="accent6" w:themeTint="66"/>
        <w:insideH w:val="single" w:sz="4" w:space="0" w:color="EE968F" w:themeColor="accent6" w:themeTint="66"/>
        <w:insideV w:val="single" w:sz="4" w:space="0" w:color="EE968F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2" w:space="0" w:color="33CAFF" w:themeColor="accent1" w:themeTint="99"/>
        <w:bottom w:val="single" w:sz="2" w:space="0" w:color="33CAFF" w:themeColor="accent1" w:themeTint="99"/>
        <w:insideH w:val="single" w:sz="2" w:space="0" w:color="33CAFF" w:themeColor="accent1" w:themeTint="99"/>
        <w:insideV w:val="single" w:sz="2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3CA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3CA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2" w:space="0" w:color="3D91E5" w:themeColor="accent2" w:themeTint="99"/>
        <w:bottom w:val="single" w:sz="2" w:space="0" w:color="3D91E5" w:themeColor="accent2" w:themeTint="99"/>
        <w:insideH w:val="single" w:sz="2" w:space="0" w:color="3D91E5" w:themeColor="accent2" w:themeTint="99"/>
        <w:insideV w:val="single" w:sz="2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3D91E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91E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2" w:space="0" w:color="24DDFD" w:themeColor="accent3" w:themeTint="99"/>
        <w:bottom w:val="single" w:sz="2" w:space="0" w:color="24DDFD" w:themeColor="accent3" w:themeTint="99"/>
        <w:insideH w:val="single" w:sz="2" w:space="0" w:color="24DDFD" w:themeColor="accent3" w:themeTint="99"/>
        <w:insideV w:val="single" w:sz="2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24DD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DD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2" w:space="0" w:color="A09D88" w:themeColor="accent4" w:themeTint="99"/>
        <w:bottom w:val="single" w:sz="2" w:space="0" w:color="A09D88" w:themeColor="accent4" w:themeTint="99"/>
        <w:insideH w:val="single" w:sz="2" w:space="0" w:color="A09D88" w:themeColor="accent4" w:themeTint="99"/>
        <w:insideV w:val="single" w:sz="2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09D8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9D8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2" w:space="0" w:color="E56258" w:themeColor="accent6" w:themeTint="99"/>
        <w:bottom w:val="single" w:sz="2" w:space="0" w:color="E56258" w:themeColor="accent6" w:themeTint="99"/>
        <w:insideH w:val="single" w:sz="2" w:space="0" w:color="E56258" w:themeColor="accent6" w:themeTint="99"/>
        <w:insideV w:val="single" w:sz="2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5625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625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GridTable3">
    <w:name w:val="Grid Table 3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B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B" w:themeFill="accent1"/>
      </w:tcPr>
    </w:tblStylePr>
    <w:tblStylePr w:type="band1Vert">
      <w:tblPr/>
      <w:tcPr>
        <w:shd w:val="clear" w:color="auto" w:fill="77DBFF" w:themeFill="accent1" w:themeFillTint="66"/>
      </w:tcPr>
    </w:tblStylePr>
    <w:tblStylePr w:type="band1Horz">
      <w:tblPr/>
      <w:tcPr>
        <w:shd w:val="clear" w:color="auto" w:fill="77DB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ED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4980" w:themeFill="accent2"/>
      </w:tcPr>
    </w:tblStylePr>
    <w:tblStylePr w:type="band1Vert">
      <w:tblPr/>
      <w:tcPr>
        <w:shd w:val="clear" w:color="auto" w:fill="7EB6EE" w:themeFill="accent2" w:themeFillTint="66"/>
      </w:tcPr>
    </w:tblStylePr>
    <w:tblStylePr w:type="band1Horz">
      <w:tblPr/>
      <w:tcPr>
        <w:shd w:val="clear" w:color="auto" w:fill="7EB6E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F3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17A8E" w:themeFill="accent3"/>
      </w:tcPr>
    </w:tblStylePr>
    <w:tblStylePr w:type="band1Vert">
      <w:tblPr/>
      <w:tcPr>
        <w:shd w:val="clear" w:color="auto" w:fill="6DE8FE" w:themeFill="accent3" w:themeFillTint="66"/>
      </w:tcPr>
    </w:tblStylePr>
    <w:tblStylePr w:type="band1Horz">
      <w:tblPr/>
      <w:tcPr>
        <w:shd w:val="clear" w:color="auto" w:fill="6DE8F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E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65445" w:themeFill="accent4"/>
      </w:tcPr>
    </w:tblStylePr>
    <w:tblStylePr w:type="band1Vert">
      <w:tblPr/>
      <w:tcPr>
        <w:shd w:val="clear" w:color="auto" w:fill="BFBDB0" w:themeFill="accent4" w:themeFillTint="66"/>
      </w:tcPr>
    </w:tblStylePr>
    <w:tblStylePr w:type="band1Horz">
      <w:tblPr/>
      <w:tcPr>
        <w:shd w:val="clear" w:color="auto" w:fill="BFBDB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CAC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2319" w:themeFill="accent6"/>
      </w:tcPr>
    </w:tblStylePr>
    <w:tblStylePr w:type="band1Vert">
      <w:tblPr/>
      <w:tcPr>
        <w:shd w:val="clear" w:color="auto" w:fill="EE968F" w:themeFill="accent6" w:themeFillTint="66"/>
      </w:tcPr>
    </w:tblStylePr>
    <w:tblStylePr w:type="band1Horz">
      <w:tblPr/>
      <w:tcPr>
        <w:shd w:val="clear" w:color="auto" w:fill="EE968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  <w:insideV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bottom w:val="single" w:sz="4" w:space="0" w:color="33CAFF" w:themeColor="accent1" w:themeTint="99"/>
        </w:tcBorders>
      </w:tcPr>
    </w:tblStylePr>
    <w:tblStylePr w:type="nwCell">
      <w:tblPr/>
      <w:tcPr>
        <w:tcBorders>
          <w:bottom w:val="single" w:sz="4" w:space="0" w:color="33CAFF" w:themeColor="accent1" w:themeTint="99"/>
        </w:tcBorders>
      </w:tcPr>
    </w:tblStylePr>
    <w:tblStylePr w:type="seCell">
      <w:tblPr/>
      <w:tcPr>
        <w:tcBorders>
          <w:top w:val="single" w:sz="4" w:space="0" w:color="33CAFF" w:themeColor="accent1" w:themeTint="99"/>
        </w:tcBorders>
      </w:tcPr>
    </w:tblStylePr>
    <w:tblStylePr w:type="swCell">
      <w:tblPr/>
      <w:tcPr>
        <w:tcBorders>
          <w:top w:val="single" w:sz="4" w:space="0" w:color="33CA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  <w:insideV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bottom w:val="single" w:sz="4" w:space="0" w:color="3D91E5" w:themeColor="accent2" w:themeTint="99"/>
        </w:tcBorders>
      </w:tcPr>
    </w:tblStylePr>
    <w:tblStylePr w:type="nwCell">
      <w:tblPr/>
      <w:tcPr>
        <w:tcBorders>
          <w:bottom w:val="single" w:sz="4" w:space="0" w:color="3D91E5" w:themeColor="accent2" w:themeTint="99"/>
        </w:tcBorders>
      </w:tcPr>
    </w:tblStylePr>
    <w:tblStylePr w:type="seCell">
      <w:tblPr/>
      <w:tcPr>
        <w:tcBorders>
          <w:top w:val="single" w:sz="4" w:space="0" w:color="3D91E5" w:themeColor="accent2" w:themeTint="99"/>
        </w:tcBorders>
      </w:tcPr>
    </w:tblStylePr>
    <w:tblStylePr w:type="swCell">
      <w:tblPr/>
      <w:tcPr>
        <w:tcBorders>
          <w:top w:val="single" w:sz="4" w:space="0" w:color="3D91E5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  <w:insideV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bottom w:val="single" w:sz="4" w:space="0" w:color="24DDFD" w:themeColor="accent3" w:themeTint="99"/>
        </w:tcBorders>
      </w:tcPr>
    </w:tblStylePr>
    <w:tblStylePr w:type="nwCell">
      <w:tblPr/>
      <w:tcPr>
        <w:tcBorders>
          <w:bottom w:val="single" w:sz="4" w:space="0" w:color="24DDFD" w:themeColor="accent3" w:themeTint="99"/>
        </w:tcBorders>
      </w:tcPr>
    </w:tblStylePr>
    <w:tblStylePr w:type="seCell">
      <w:tblPr/>
      <w:tcPr>
        <w:tcBorders>
          <w:top w:val="single" w:sz="4" w:space="0" w:color="24DDFD" w:themeColor="accent3" w:themeTint="99"/>
        </w:tcBorders>
      </w:tcPr>
    </w:tblStylePr>
    <w:tblStylePr w:type="swCell">
      <w:tblPr/>
      <w:tcPr>
        <w:tcBorders>
          <w:top w:val="single" w:sz="4" w:space="0" w:color="24DDFD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  <w:insideV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bottom w:val="single" w:sz="4" w:space="0" w:color="A09D88" w:themeColor="accent4" w:themeTint="99"/>
        </w:tcBorders>
      </w:tcPr>
    </w:tblStylePr>
    <w:tblStylePr w:type="nwCell">
      <w:tblPr/>
      <w:tcPr>
        <w:tcBorders>
          <w:bottom w:val="single" w:sz="4" w:space="0" w:color="A09D88" w:themeColor="accent4" w:themeTint="99"/>
        </w:tcBorders>
      </w:tcPr>
    </w:tblStylePr>
    <w:tblStylePr w:type="seCell">
      <w:tblPr/>
      <w:tcPr>
        <w:tcBorders>
          <w:top w:val="single" w:sz="4" w:space="0" w:color="A09D88" w:themeColor="accent4" w:themeTint="99"/>
        </w:tcBorders>
      </w:tcPr>
    </w:tblStylePr>
    <w:tblStylePr w:type="swCell">
      <w:tblPr/>
      <w:tcPr>
        <w:tcBorders>
          <w:top w:val="single" w:sz="4" w:space="0" w:color="A09D8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  <w:insideV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bottom w:val="single" w:sz="4" w:space="0" w:color="E56258" w:themeColor="accent6" w:themeTint="99"/>
        </w:tcBorders>
      </w:tcPr>
    </w:tblStylePr>
    <w:tblStylePr w:type="nwCell">
      <w:tblPr/>
      <w:tcPr>
        <w:tcBorders>
          <w:bottom w:val="single" w:sz="4" w:space="0" w:color="E56258" w:themeColor="accent6" w:themeTint="99"/>
        </w:tcBorders>
      </w:tcPr>
    </w:tblStylePr>
    <w:tblStylePr w:type="seCell">
      <w:tblPr/>
      <w:tcPr>
        <w:tcBorders>
          <w:top w:val="single" w:sz="4" w:space="0" w:color="E56258" w:themeColor="accent6" w:themeTint="99"/>
        </w:tcBorders>
      </w:tcPr>
    </w:tblStylePr>
    <w:tblStylePr w:type="swCell">
      <w:tblPr/>
      <w:tcPr>
        <w:tcBorders>
          <w:top w:val="single" w:sz="4" w:space="0" w:color="E56258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C47D8"/>
    <w:rPr>
      <w:rFonts w:asciiTheme="majorHAnsi" w:eastAsiaTheme="majorEastAsia" w:hAnsiTheme="majorHAnsi" w:cstheme="majorBidi"/>
      <w:color w:val="005E8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7D8"/>
    <w:rPr>
      <w:rFonts w:asciiTheme="majorHAnsi" w:eastAsiaTheme="majorEastAsia" w:hAnsiTheme="majorHAnsi" w:cstheme="majorBidi"/>
      <w:color w:val="003F55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7D8"/>
    <w:rPr>
      <w:rFonts w:asciiTheme="majorHAnsi" w:eastAsiaTheme="majorEastAsia" w:hAnsiTheme="majorHAnsi" w:cstheme="majorBidi"/>
      <w:i/>
      <w:iCs/>
      <w:color w:val="003F5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C47D8"/>
  </w:style>
  <w:style w:type="paragraph" w:styleId="HTMLAddress">
    <w:name w:val="HTML Address"/>
    <w:basedOn w:val="Normal"/>
    <w:link w:val="HTMLAddressChar"/>
    <w:uiPriority w:val="99"/>
    <w:semiHidden/>
    <w:unhideWhenUsed/>
    <w:rsid w:val="006C47D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C47D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C47D8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6C47D8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6C47D8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6C47D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C47D8"/>
    <w:rPr>
      <w:color w:val="03618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C47D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C47D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C47D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C47D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C47D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C47D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C47D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C47D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C47D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C47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6C47D8"/>
    <w:rPr>
      <w:i/>
      <w:iCs/>
      <w:color w:val="007FAB" w:themeColor="accent1"/>
    </w:rPr>
  </w:style>
  <w:style w:type="table" w:styleId="LightGrid">
    <w:name w:val="Light Grid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1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H w:val="nil"/>
          <w:insideV w:val="single" w:sz="8" w:space="0" w:color="007FA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  <w:shd w:val="clear" w:color="auto" w:fill="ABE9FF" w:themeFill="accent1" w:themeFillTint="3F"/>
      </w:tcPr>
    </w:tblStylePr>
    <w:tblStylePr w:type="band2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  <w:insideV w:val="single" w:sz="8" w:space="0" w:color="007FA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1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H w:val="nil"/>
          <w:insideV w:val="single" w:sz="8" w:space="0" w:color="11498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  <w:shd w:val="clear" w:color="auto" w:fill="AFD1F4" w:themeFill="accent2" w:themeFillTint="3F"/>
      </w:tcPr>
    </w:tblStylePr>
    <w:tblStylePr w:type="band2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  <w:insideV w:val="single" w:sz="8" w:space="0" w:color="11498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1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H w:val="nil"/>
          <w:insideV w:val="single" w:sz="8" w:space="0" w:color="017A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  <w:shd w:val="clear" w:color="auto" w:fill="A4F1FE" w:themeFill="accent3" w:themeFillTint="3F"/>
      </w:tcPr>
    </w:tblStylePr>
    <w:tblStylePr w:type="band2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  <w:insideV w:val="single" w:sz="8" w:space="0" w:color="017A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1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H w:val="nil"/>
          <w:insideV w:val="single" w:sz="8" w:space="0" w:color="56544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  <w:shd w:val="clear" w:color="auto" w:fill="D7D6CE" w:themeFill="accent4" w:themeFillTint="3F"/>
      </w:tcPr>
    </w:tblStylePr>
    <w:tblStylePr w:type="band2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  <w:insideV w:val="single" w:sz="8" w:space="0" w:color="56544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1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H w:val="nil"/>
          <w:insideV w:val="single" w:sz="8" w:space="0" w:color="A523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  <w:shd w:val="clear" w:color="auto" w:fill="F4BEBA" w:themeFill="accent6" w:themeFillTint="3F"/>
      </w:tcPr>
    </w:tblStylePr>
    <w:tblStylePr w:type="band2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  <w:insideV w:val="single" w:sz="8" w:space="0" w:color="A5231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  <w:tblStylePr w:type="band1Horz">
      <w:tblPr/>
      <w:tcPr>
        <w:tcBorders>
          <w:top w:val="single" w:sz="8" w:space="0" w:color="007FAB" w:themeColor="accent1"/>
          <w:left w:val="single" w:sz="8" w:space="0" w:color="007FAB" w:themeColor="accent1"/>
          <w:bottom w:val="single" w:sz="8" w:space="0" w:color="007FAB" w:themeColor="accent1"/>
          <w:right w:val="single" w:sz="8" w:space="0" w:color="007FA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  <w:tblStylePr w:type="band1Horz">
      <w:tblPr/>
      <w:tcPr>
        <w:tcBorders>
          <w:top w:val="single" w:sz="8" w:space="0" w:color="114980" w:themeColor="accent2"/>
          <w:left w:val="single" w:sz="8" w:space="0" w:color="114980" w:themeColor="accent2"/>
          <w:bottom w:val="single" w:sz="8" w:space="0" w:color="114980" w:themeColor="accent2"/>
          <w:right w:val="single" w:sz="8" w:space="0" w:color="11498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  <w:tblStylePr w:type="band1Horz">
      <w:tblPr/>
      <w:tcPr>
        <w:tcBorders>
          <w:top w:val="single" w:sz="8" w:space="0" w:color="017A8E" w:themeColor="accent3"/>
          <w:left w:val="single" w:sz="8" w:space="0" w:color="017A8E" w:themeColor="accent3"/>
          <w:bottom w:val="single" w:sz="8" w:space="0" w:color="017A8E" w:themeColor="accent3"/>
          <w:right w:val="single" w:sz="8" w:space="0" w:color="017A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  <w:tblStylePr w:type="band1Horz">
      <w:tblPr/>
      <w:tcPr>
        <w:tcBorders>
          <w:top w:val="single" w:sz="8" w:space="0" w:color="565445" w:themeColor="accent4"/>
          <w:left w:val="single" w:sz="8" w:space="0" w:color="565445" w:themeColor="accent4"/>
          <w:bottom w:val="single" w:sz="8" w:space="0" w:color="565445" w:themeColor="accent4"/>
          <w:right w:val="single" w:sz="8" w:space="0" w:color="56544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  <w:tblStylePr w:type="band1Horz">
      <w:tblPr/>
      <w:tcPr>
        <w:tcBorders>
          <w:top w:val="single" w:sz="8" w:space="0" w:color="A52319" w:themeColor="accent6"/>
          <w:left w:val="single" w:sz="8" w:space="0" w:color="A52319" w:themeColor="accent6"/>
          <w:bottom w:val="single" w:sz="8" w:space="0" w:color="A52319" w:themeColor="accent6"/>
          <w:right w:val="single" w:sz="8" w:space="0" w:color="A5231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C47D8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Ind w:w="0" w:type="dxa"/>
      <w:tblBorders>
        <w:top w:val="single" w:sz="8" w:space="0" w:color="007FAB" w:themeColor="accent1"/>
        <w:bottom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FAB" w:themeColor="accent1"/>
          <w:left w:val="nil"/>
          <w:bottom w:val="single" w:sz="8" w:space="0" w:color="007FA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Ind w:w="0" w:type="dxa"/>
      <w:tblBorders>
        <w:top w:val="single" w:sz="8" w:space="0" w:color="114980" w:themeColor="accent2"/>
        <w:bottom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4980" w:themeColor="accent2"/>
          <w:left w:val="nil"/>
          <w:bottom w:val="single" w:sz="8" w:space="0" w:color="11498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Ind w:w="0" w:type="dxa"/>
      <w:tblBorders>
        <w:top w:val="single" w:sz="8" w:space="0" w:color="017A8E" w:themeColor="accent3"/>
        <w:bottom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17A8E" w:themeColor="accent3"/>
          <w:left w:val="nil"/>
          <w:bottom w:val="single" w:sz="8" w:space="0" w:color="017A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Ind w:w="0" w:type="dxa"/>
      <w:tblBorders>
        <w:top w:val="single" w:sz="8" w:space="0" w:color="565445" w:themeColor="accent4"/>
        <w:bottom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445" w:themeColor="accent4"/>
          <w:left w:val="nil"/>
          <w:bottom w:val="single" w:sz="8" w:space="0" w:color="56544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Ind w:w="0" w:type="dxa"/>
      <w:tblBorders>
        <w:top w:val="single" w:sz="8" w:space="0" w:color="A52319" w:themeColor="accent6"/>
        <w:bottom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2319" w:themeColor="accent6"/>
          <w:left w:val="nil"/>
          <w:bottom w:val="single" w:sz="8" w:space="0" w:color="A523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C47D8"/>
  </w:style>
  <w:style w:type="paragraph" w:styleId="List">
    <w:name w:val="List"/>
    <w:basedOn w:val="Normal"/>
    <w:uiPriority w:val="99"/>
    <w:semiHidden/>
    <w:unhideWhenUsed/>
    <w:rsid w:val="006C47D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C47D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C47D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C47D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C47D8"/>
    <w:pPr>
      <w:ind w:left="1800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6C47D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C47D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C47D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C47D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C47D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C47D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C47D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6C47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C47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C47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C47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C47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3C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D9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4DD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9D8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5625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2">
    <w:name w:val="List Table 2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3CAFF" w:themeColor="accent1" w:themeTint="99"/>
        <w:bottom w:val="single" w:sz="4" w:space="0" w:color="33CAFF" w:themeColor="accent1" w:themeTint="99"/>
        <w:insideH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D91E5" w:themeColor="accent2" w:themeTint="99"/>
        <w:bottom w:val="single" w:sz="4" w:space="0" w:color="3D91E5" w:themeColor="accent2" w:themeTint="99"/>
        <w:insideH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24DDFD" w:themeColor="accent3" w:themeTint="99"/>
        <w:bottom w:val="single" w:sz="4" w:space="0" w:color="24DDFD" w:themeColor="accent3" w:themeTint="99"/>
        <w:insideH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A09D88" w:themeColor="accent4" w:themeTint="99"/>
        <w:bottom w:val="single" w:sz="4" w:space="0" w:color="A09D88" w:themeColor="accent4" w:themeTint="99"/>
        <w:insideH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E56258" w:themeColor="accent6" w:themeTint="99"/>
        <w:bottom w:val="single" w:sz="4" w:space="0" w:color="E56258" w:themeColor="accent6" w:themeTint="99"/>
        <w:insideH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3">
    <w:name w:val="List Table 3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007FAB" w:themeColor="accent1"/>
        <w:left w:val="single" w:sz="4" w:space="0" w:color="007FAB" w:themeColor="accent1"/>
        <w:bottom w:val="single" w:sz="4" w:space="0" w:color="007FAB" w:themeColor="accent1"/>
        <w:right w:val="single" w:sz="4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B" w:themeColor="accent1"/>
          <w:right w:val="single" w:sz="4" w:space="0" w:color="007FAB" w:themeColor="accent1"/>
        </w:tcBorders>
      </w:tcPr>
    </w:tblStylePr>
    <w:tblStylePr w:type="band1Horz">
      <w:tblPr/>
      <w:tcPr>
        <w:tcBorders>
          <w:top w:val="single" w:sz="4" w:space="0" w:color="007FAB" w:themeColor="accent1"/>
          <w:bottom w:val="single" w:sz="4" w:space="0" w:color="007FA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B" w:themeColor="accent1"/>
          <w:left w:val="nil"/>
        </w:tcBorders>
      </w:tcPr>
    </w:tblStylePr>
    <w:tblStylePr w:type="swCell">
      <w:tblPr/>
      <w:tcPr>
        <w:tcBorders>
          <w:top w:val="double" w:sz="4" w:space="0" w:color="007FAB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114980" w:themeColor="accent2"/>
        <w:left w:val="single" w:sz="4" w:space="0" w:color="114980" w:themeColor="accent2"/>
        <w:bottom w:val="single" w:sz="4" w:space="0" w:color="114980" w:themeColor="accent2"/>
        <w:right w:val="single" w:sz="4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4980" w:themeColor="accent2"/>
          <w:right w:val="single" w:sz="4" w:space="0" w:color="114980" w:themeColor="accent2"/>
        </w:tcBorders>
      </w:tcPr>
    </w:tblStylePr>
    <w:tblStylePr w:type="band1Horz">
      <w:tblPr/>
      <w:tcPr>
        <w:tcBorders>
          <w:top w:val="single" w:sz="4" w:space="0" w:color="114980" w:themeColor="accent2"/>
          <w:bottom w:val="single" w:sz="4" w:space="0" w:color="11498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4980" w:themeColor="accent2"/>
          <w:left w:val="nil"/>
        </w:tcBorders>
      </w:tcPr>
    </w:tblStylePr>
    <w:tblStylePr w:type="swCell">
      <w:tblPr/>
      <w:tcPr>
        <w:tcBorders>
          <w:top w:val="double" w:sz="4" w:space="0" w:color="11498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017A8E" w:themeColor="accent3"/>
        <w:left w:val="single" w:sz="4" w:space="0" w:color="017A8E" w:themeColor="accent3"/>
        <w:bottom w:val="single" w:sz="4" w:space="0" w:color="017A8E" w:themeColor="accent3"/>
        <w:right w:val="single" w:sz="4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17A8E" w:themeColor="accent3"/>
          <w:right w:val="single" w:sz="4" w:space="0" w:color="017A8E" w:themeColor="accent3"/>
        </w:tcBorders>
      </w:tcPr>
    </w:tblStylePr>
    <w:tblStylePr w:type="band1Horz">
      <w:tblPr/>
      <w:tcPr>
        <w:tcBorders>
          <w:top w:val="single" w:sz="4" w:space="0" w:color="017A8E" w:themeColor="accent3"/>
          <w:bottom w:val="single" w:sz="4" w:space="0" w:color="017A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17A8E" w:themeColor="accent3"/>
          <w:left w:val="nil"/>
        </w:tcBorders>
      </w:tcPr>
    </w:tblStylePr>
    <w:tblStylePr w:type="swCell">
      <w:tblPr/>
      <w:tcPr>
        <w:tcBorders>
          <w:top w:val="double" w:sz="4" w:space="0" w:color="017A8E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565445" w:themeColor="accent4"/>
        <w:left w:val="single" w:sz="4" w:space="0" w:color="565445" w:themeColor="accent4"/>
        <w:bottom w:val="single" w:sz="4" w:space="0" w:color="565445" w:themeColor="accent4"/>
        <w:right w:val="single" w:sz="4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65445" w:themeColor="accent4"/>
          <w:right w:val="single" w:sz="4" w:space="0" w:color="565445" w:themeColor="accent4"/>
        </w:tcBorders>
      </w:tcPr>
    </w:tblStylePr>
    <w:tblStylePr w:type="band1Horz">
      <w:tblPr/>
      <w:tcPr>
        <w:tcBorders>
          <w:top w:val="single" w:sz="4" w:space="0" w:color="565445" w:themeColor="accent4"/>
          <w:bottom w:val="single" w:sz="4" w:space="0" w:color="56544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65445" w:themeColor="accent4"/>
          <w:left w:val="nil"/>
        </w:tcBorders>
      </w:tcPr>
    </w:tblStylePr>
    <w:tblStylePr w:type="swCell">
      <w:tblPr/>
      <w:tcPr>
        <w:tcBorders>
          <w:top w:val="double" w:sz="4" w:space="0" w:color="56544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A52319" w:themeColor="accent6"/>
        <w:left w:val="single" w:sz="4" w:space="0" w:color="A52319" w:themeColor="accent6"/>
        <w:bottom w:val="single" w:sz="4" w:space="0" w:color="A52319" w:themeColor="accent6"/>
        <w:right w:val="single" w:sz="4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2319" w:themeColor="accent6"/>
          <w:right w:val="single" w:sz="4" w:space="0" w:color="A52319" w:themeColor="accent6"/>
        </w:tcBorders>
      </w:tcPr>
    </w:tblStylePr>
    <w:tblStylePr w:type="band1Horz">
      <w:tblPr/>
      <w:tcPr>
        <w:tcBorders>
          <w:top w:val="single" w:sz="4" w:space="0" w:color="A52319" w:themeColor="accent6"/>
          <w:bottom w:val="single" w:sz="4" w:space="0" w:color="A523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2319" w:themeColor="accent6"/>
          <w:left w:val="nil"/>
        </w:tcBorders>
      </w:tcPr>
    </w:tblStylePr>
    <w:tblStylePr w:type="swCell">
      <w:tblPr/>
      <w:tcPr>
        <w:tcBorders>
          <w:top w:val="double" w:sz="4" w:space="0" w:color="A523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3CAFF" w:themeColor="accent1" w:themeTint="99"/>
        <w:left w:val="single" w:sz="4" w:space="0" w:color="33CAFF" w:themeColor="accent1" w:themeTint="99"/>
        <w:bottom w:val="single" w:sz="4" w:space="0" w:color="33CAFF" w:themeColor="accent1" w:themeTint="99"/>
        <w:right w:val="single" w:sz="4" w:space="0" w:color="33CAFF" w:themeColor="accent1" w:themeTint="99"/>
        <w:insideH w:val="single" w:sz="4" w:space="0" w:color="33CAFF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B" w:themeColor="accent1"/>
          <w:left w:val="single" w:sz="4" w:space="0" w:color="007FAB" w:themeColor="accent1"/>
          <w:bottom w:val="single" w:sz="4" w:space="0" w:color="007FAB" w:themeColor="accent1"/>
          <w:right w:val="single" w:sz="4" w:space="0" w:color="007FAB" w:themeColor="accent1"/>
          <w:insideH w:val="nil"/>
        </w:tcBorders>
        <w:shd w:val="clear" w:color="auto" w:fill="007FAB" w:themeFill="accent1"/>
      </w:tcPr>
    </w:tblStylePr>
    <w:tblStylePr w:type="lastRow">
      <w:rPr>
        <w:b/>
        <w:bCs/>
      </w:rPr>
      <w:tblPr/>
      <w:tcPr>
        <w:tcBorders>
          <w:top w:val="double" w:sz="4" w:space="0" w:color="33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3D91E5" w:themeColor="accent2" w:themeTint="99"/>
        <w:left w:val="single" w:sz="4" w:space="0" w:color="3D91E5" w:themeColor="accent2" w:themeTint="99"/>
        <w:bottom w:val="single" w:sz="4" w:space="0" w:color="3D91E5" w:themeColor="accent2" w:themeTint="99"/>
        <w:right w:val="single" w:sz="4" w:space="0" w:color="3D91E5" w:themeColor="accent2" w:themeTint="99"/>
        <w:insideH w:val="single" w:sz="4" w:space="0" w:color="3D91E5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4980" w:themeColor="accent2"/>
          <w:left w:val="single" w:sz="4" w:space="0" w:color="114980" w:themeColor="accent2"/>
          <w:bottom w:val="single" w:sz="4" w:space="0" w:color="114980" w:themeColor="accent2"/>
          <w:right w:val="single" w:sz="4" w:space="0" w:color="114980" w:themeColor="accent2"/>
          <w:insideH w:val="nil"/>
        </w:tcBorders>
        <w:shd w:val="clear" w:color="auto" w:fill="114980" w:themeFill="accent2"/>
      </w:tcPr>
    </w:tblStylePr>
    <w:tblStylePr w:type="lastRow">
      <w:rPr>
        <w:b/>
        <w:bCs/>
      </w:rPr>
      <w:tblPr/>
      <w:tcPr>
        <w:tcBorders>
          <w:top w:val="double" w:sz="4" w:space="0" w:color="3D9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24DDFD" w:themeColor="accent3" w:themeTint="99"/>
        <w:left w:val="single" w:sz="4" w:space="0" w:color="24DDFD" w:themeColor="accent3" w:themeTint="99"/>
        <w:bottom w:val="single" w:sz="4" w:space="0" w:color="24DDFD" w:themeColor="accent3" w:themeTint="99"/>
        <w:right w:val="single" w:sz="4" w:space="0" w:color="24DDFD" w:themeColor="accent3" w:themeTint="99"/>
        <w:insideH w:val="single" w:sz="4" w:space="0" w:color="24DDF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17A8E" w:themeColor="accent3"/>
          <w:left w:val="single" w:sz="4" w:space="0" w:color="017A8E" w:themeColor="accent3"/>
          <w:bottom w:val="single" w:sz="4" w:space="0" w:color="017A8E" w:themeColor="accent3"/>
          <w:right w:val="single" w:sz="4" w:space="0" w:color="017A8E" w:themeColor="accent3"/>
          <w:insideH w:val="nil"/>
        </w:tcBorders>
        <w:shd w:val="clear" w:color="auto" w:fill="017A8E" w:themeFill="accent3"/>
      </w:tcPr>
    </w:tblStylePr>
    <w:tblStylePr w:type="lastRow">
      <w:rPr>
        <w:b/>
        <w:bCs/>
      </w:rPr>
      <w:tblPr/>
      <w:tcPr>
        <w:tcBorders>
          <w:top w:val="double" w:sz="4" w:space="0" w:color="24DD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A09D88" w:themeColor="accent4" w:themeTint="99"/>
        <w:left w:val="single" w:sz="4" w:space="0" w:color="A09D88" w:themeColor="accent4" w:themeTint="99"/>
        <w:bottom w:val="single" w:sz="4" w:space="0" w:color="A09D88" w:themeColor="accent4" w:themeTint="99"/>
        <w:right w:val="single" w:sz="4" w:space="0" w:color="A09D88" w:themeColor="accent4" w:themeTint="99"/>
        <w:insideH w:val="single" w:sz="4" w:space="0" w:color="A09D88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65445" w:themeColor="accent4"/>
          <w:left w:val="single" w:sz="4" w:space="0" w:color="565445" w:themeColor="accent4"/>
          <w:bottom w:val="single" w:sz="4" w:space="0" w:color="565445" w:themeColor="accent4"/>
          <w:right w:val="single" w:sz="4" w:space="0" w:color="565445" w:themeColor="accent4"/>
          <w:insideH w:val="nil"/>
        </w:tcBorders>
        <w:shd w:val="clear" w:color="auto" w:fill="565445" w:themeFill="accent4"/>
      </w:tcPr>
    </w:tblStylePr>
    <w:tblStylePr w:type="lastRow">
      <w:rPr>
        <w:b/>
        <w:bCs/>
      </w:rPr>
      <w:tblPr/>
      <w:tcPr>
        <w:tcBorders>
          <w:top w:val="double" w:sz="4" w:space="0" w:color="A09D8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E56258" w:themeColor="accent6" w:themeTint="99"/>
        <w:left w:val="single" w:sz="4" w:space="0" w:color="E56258" w:themeColor="accent6" w:themeTint="99"/>
        <w:bottom w:val="single" w:sz="4" w:space="0" w:color="E56258" w:themeColor="accent6" w:themeTint="99"/>
        <w:right w:val="single" w:sz="4" w:space="0" w:color="E56258" w:themeColor="accent6" w:themeTint="99"/>
        <w:insideH w:val="single" w:sz="4" w:space="0" w:color="E56258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2319" w:themeColor="accent6"/>
          <w:left w:val="single" w:sz="4" w:space="0" w:color="A52319" w:themeColor="accent6"/>
          <w:bottom w:val="single" w:sz="4" w:space="0" w:color="A52319" w:themeColor="accent6"/>
          <w:right w:val="single" w:sz="4" w:space="0" w:color="A52319" w:themeColor="accent6"/>
          <w:insideH w:val="nil"/>
        </w:tcBorders>
        <w:shd w:val="clear" w:color="auto" w:fill="A52319" w:themeFill="accent6"/>
      </w:tcPr>
    </w:tblStylePr>
    <w:tblStylePr w:type="lastRow">
      <w:rPr>
        <w:b/>
        <w:bCs/>
      </w:rPr>
      <w:tblPr/>
      <w:tcPr>
        <w:tcBorders>
          <w:top w:val="double" w:sz="4" w:space="0" w:color="E5625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7FAB" w:themeColor="accent1"/>
        <w:left w:val="single" w:sz="24" w:space="0" w:color="007FAB" w:themeColor="accent1"/>
        <w:bottom w:val="single" w:sz="24" w:space="0" w:color="007FAB" w:themeColor="accent1"/>
        <w:right w:val="single" w:sz="24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7FA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114980" w:themeColor="accent2"/>
        <w:left w:val="single" w:sz="24" w:space="0" w:color="114980" w:themeColor="accent2"/>
        <w:bottom w:val="single" w:sz="24" w:space="0" w:color="114980" w:themeColor="accent2"/>
        <w:right w:val="single" w:sz="24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1498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17A8E" w:themeColor="accent3"/>
        <w:left w:val="single" w:sz="24" w:space="0" w:color="017A8E" w:themeColor="accent3"/>
        <w:bottom w:val="single" w:sz="24" w:space="0" w:color="017A8E" w:themeColor="accent3"/>
        <w:right w:val="single" w:sz="24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17A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65445" w:themeColor="accent4"/>
        <w:left w:val="single" w:sz="24" w:space="0" w:color="565445" w:themeColor="accent4"/>
        <w:bottom w:val="single" w:sz="24" w:space="0" w:color="565445" w:themeColor="accent4"/>
        <w:right w:val="single" w:sz="24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6544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C47D8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2319" w:themeColor="accent6"/>
        <w:left w:val="single" w:sz="24" w:space="0" w:color="A52319" w:themeColor="accent6"/>
        <w:bottom w:val="single" w:sz="24" w:space="0" w:color="A52319" w:themeColor="accent6"/>
        <w:right w:val="single" w:sz="24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231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Ind w:w="0" w:type="dxa"/>
      <w:tblBorders>
        <w:top w:val="single" w:sz="4" w:space="0" w:color="007FAB" w:themeColor="accent1"/>
        <w:bottom w:val="single" w:sz="4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7FA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Ind w:w="0" w:type="dxa"/>
      <w:tblBorders>
        <w:top w:val="single" w:sz="4" w:space="0" w:color="114980" w:themeColor="accent2"/>
        <w:bottom w:val="single" w:sz="4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11498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Ind w:w="0" w:type="dxa"/>
      <w:tblBorders>
        <w:top w:val="single" w:sz="4" w:space="0" w:color="017A8E" w:themeColor="accent3"/>
        <w:bottom w:val="single" w:sz="4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17A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Ind w:w="0" w:type="dxa"/>
      <w:tblBorders>
        <w:top w:val="single" w:sz="4" w:space="0" w:color="565445" w:themeColor="accent4"/>
        <w:bottom w:val="single" w:sz="4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6544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Ind w:w="0" w:type="dxa"/>
      <w:tblBorders>
        <w:top w:val="single" w:sz="4" w:space="0" w:color="7E314C" w:themeColor="accent5"/>
        <w:bottom w:val="single" w:sz="4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Ind w:w="0" w:type="dxa"/>
      <w:tblBorders>
        <w:top w:val="single" w:sz="4" w:space="0" w:color="A52319" w:themeColor="accent6"/>
        <w:bottom w:val="single" w:sz="4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23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C47D8"/>
    <w:pPr>
      <w:spacing w:after="0"/>
    </w:pPr>
    <w:rPr>
      <w:color w:val="005E80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FA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FA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FA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FA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BEDFF" w:themeFill="accent1" w:themeFillTint="33"/>
      </w:tcPr>
    </w:tblStylePr>
    <w:tblStylePr w:type="band1Horz">
      <w:tblPr/>
      <w:tcPr>
        <w:shd w:val="clear" w:color="auto" w:fill="BBED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C47D8"/>
    <w:pPr>
      <w:spacing w:after="0"/>
    </w:pPr>
    <w:rPr>
      <w:color w:val="0C365F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498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498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498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498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EDAF6" w:themeFill="accent2" w:themeFillTint="33"/>
      </w:tcPr>
    </w:tblStylePr>
    <w:tblStylePr w:type="band1Horz">
      <w:tblPr/>
      <w:tcPr>
        <w:shd w:val="clear" w:color="auto" w:fill="BEDA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C47D8"/>
    <w:pPr>
      <w:spacing w:after="0"/>
    </w:pPr>
    <w:rPr>
      <w:color w:val="005A6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17A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17A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17A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17A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5F3FE" w:themeFill="accent3" w:themeFillTint="33"/>
      </w:tcPr>
    </w:tblStylePr>
    <w:tblStylePr w:type="band1Horz">
      <w:tblPr/>
      <w:tcPr>
        <w:shd w:val="clear" w:color="auto" w:fill="B5F3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C47D8"/>
    <w:pPr>
      <w:spacing w:after="0"/>
    </w:pPr>
    <w:rPr>
      <w:color w:val="403E33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6544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6544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6544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6544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FDED7" w:themeFill="accent4" w:themeFillTint="33"/>
      </w:tcPr>
    </w:tblStylePr>
    <w:tblStylePr w:type="band1Horz">
      <w:tblPr/>
      <w:tcPr>
        <w:shd w:val="clear" w:color="auto" w:fill="DFDE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C47D8"/>
    <w:pPr>
      <w:spacing w:after="0"/>
    </w:pPr>
    <w:rPr>
      <w:color w:val="5E2438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C47D8"/>
    <w:pPr>
      <w:spacing w:after="0"/>
    </w:pPr>
    <w:rPr>
      <w:color w:val="7B1A12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231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231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231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231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CAC7" w:themeFill="accent6" w:themeFillTint="33"/>
      </w:tcPr>
    </w:tblStylePr>
    <w:tblStylePr w:type="band1Horz">
      <w:tblPr/>
      <w:tcPr>
        <w:shd w:val="clear" w:color="auto" w:fill="F6CAC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  <w:insideV w:val="single" w:sz="8" w:space="0" w:color="01BD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B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BD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shd w:val="clear" w:color="auto" w:fill="56D3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  <w:insideV w:val="single" w:sz="8" w:space="0" w:color="1B76D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1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76D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shd w:val="clear" w:color="auto" w:fill="5EA4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  <w:insideV w:val="single" w:sz="8" w:space="0" w:color="01C7E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4F1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1C7E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shd w:val="clear" w:color="auto" w:fill="49E3F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  <w:insideV w:val="single" w:sz="8" w:space="0" w:color="87846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6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46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shd w:val="clear" w:color="auto" w:fill="B0AD9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  <w:insideV w:val="single" w:sz="8" w:space="0" w:color="DF3A2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E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3A2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shd w:val="clear" w:color="auto" w:fill="EA7C7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  <w:insideH w:val="single" w:sz="8" w:space="0" w:color="007FAB" w:themeColor="accent1"/>
        <w:insideV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B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DFF" w:themeFill="accent1" w:themeFillTint="33"/>
      </w:tcPr>
    </w:tblStylePr>
    <w:tblStylePr w:type="band1Vert">
      <w:tblPr/>
      <w:tcPr>
        <w:shd w:val="clear" w:color="auto" w:fill="56D3FF" w:themeFill="accent1" w:themeFillTint="7F"/>
      </w:tcPr>
    </w:tblStylePr>
    <w:tblStylePr w:type="band1Horz">
      <w:tblPr/>
      <w:tcPr>
        <w:tcBorders>
          <w:insideH w:val="single" w:sz="6" w:space="0" w:color="007FAB" w:themeColor="accent1"/>
          <w:insideV w:val="single" w:sz="6" w:space="0" w:color="007FAB" w:themeColor="accent1"/>
        </w:tcBorders>
        <w:shd w:val="clear" w:color="auto" w:fill="56D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  <w:insideH w:val="single" w:sz="8" w:space="0" w:color="114980" w:themeColor="accent2"/>
        <w:insideV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1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FED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AF6" w:themeFill="accent2" w:themeFillTint="33"/>
      </w:tcPr>
    </w:tblStylePr>
    <w:tblStylePr w:type="band1Vert">
      <w:tblPr/>
      <w:tcPr>
        <w:shd w:val="clear" w:color="auto" w:fill="5EA4E9" w:themeFill="accent2" w:themeFillTint="7F"/>
      </w:tcPr>
    </w:tblStylePr>
    <w:tblStylePr w:type="band1Horz">
      <w:tblPr/>
      <w:tcPr>
        <w:tcBorders>
          <w:insideH w:val="single" w:sz="6" w:space="0" w:color="114980" w:themeColor="accent2"/>
          <w:insideV w:val="single" w:sz="6" w:space="0" w:color="114980" w:themeColor="accent2"/>
        </w:tcBorders>
        <w:shd w:val="clear" w:color="auto" w:fill="5EA4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  <w:insideH w:val="single" w:sz="8" w:space="0" w:color="017A8E" w:themeColor="accent3"/>
        <w:insideV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4F1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F9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3FE" w:themeFill="accent3" w:themeFillTint="33"/>
      </w:tcPr>
    </w:tblStylePr>
    <w:tblStylePr w:type="band1Vert">
      <w:tblPr/>
      <w:tcPr>
        <w:shd w:val="clear" w:color="auto" w:fill="49E3FD" w:themeFill="accent3" w:themeFillTint="7F"/>
      </w:tcPr>
    </w:tblStylePr>
    <w:tblStylePr w:type="band1Horz">
      <w:tblPr/>
      <w:tcPr>
        <w:tcBorders>
          <w:insideH w:val="single" w:sz="6" w:space="0" w:color="017A8E" w:themeColor="accent3"/>
          <w:insideV w:val="single" w:sz="6" w:space="0" w:color="017A8E" w:themeColor="accent3"/>
        </w:tcBorders>
        <w:shd w:val="clear" w:color="auto" w:fill="49E3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  <w:insideH w:val="single" w:sz="8" w:space="0" w:color="565445" w:themeColor="accent4"/>
        <w:insideV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6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ED7" w:themeFill="accent4" w:themeFillTint="33"/>
      </w:tcPr>
    </w:tblStylePr>
    <w:tblStylePr w:type="band1Vert">
      <w:tblPr/>
      <w:tcPr>
        <w:shd w:val="clear" w:color="auto" w:fill="B0AD9C" w:themeFill="accent4" w:themeFillTint="7F"/>
      </w:tcPr>
    </w:tblStylePr>
    <w:tblStylePr w:type="band1Horz">
      <w:tblPr/>
      <w:tcPr>
        <w:tcBorders>
          <w:insideH w:val="single" w:sz="6" w:space="0" w:color="565445" w:themeColor="accent4"/>
          <w:insideV w:val="single" w:sz="6" w:space="0" w:color="565445" w:themeColor="accent4"/>
        </w:tcBorders>
        <w:shd w:val="clear" w:color="auto" w:fill="B0AD9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  <w:insideH w:val="single" w:sz="8" w:space="0" w:color="A52319" w:themeColor="accent6"/>
        <w:insideV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E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AC7" w:themeFill="accent6" w:themeFillTint="33"/>
      </w:tcPr>
    </w:tblStylePr>
    <w:tblStylePr w:type="band1Vert">
      <w:tblPr/>
      <w:tcPr>
        <w:shd w:val="clear" w:color="auto" w:fill="EA7C74" w:themeFill="accent6" w:themeFillTint="7F"/>
      </w:tcPr>
    </w:tblStylePr>
    <w:tblStylePr w:type="band1Horz">
      <w:tblPr/>
      <w:tcPr>
        <w:tcBorders>
          <w:insideH w:val="single" w:sz="6" w:space="0" w:color="A52319" w:themeColor="accent6"/>
          <w:insideV w:val="single" w:sz="6" w:space="0" w:color="A52319" w:themeColor="accent6"/>
        </w:tcBorders>
        <w:shd w:val="clear" w:color="auto" w:fill="EA7C7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B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FA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6D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6D3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FD1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498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EA4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EA4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4F1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17A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E3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E3F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6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44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AD9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AD9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BE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231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7C7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7C7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FAB" w:themeColor="accent1"/>
        <w:bottom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FAB" w:themeColor="accent1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FAB" w:themeColor="accent1"/>
          <w:bottom w:val="single" w:sz="8" w:space="0" w:color="007FAB" w:themeColor="accent1"/>
        </w:tcBorders>
      </w:tc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shd w:val="clear" w:color="auto" w:fill="ABE9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14980" w:themeColor="accent2"/>
        <w:bottom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4980" w:themeColor="accent2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4980" w:themeColor="accent2"/>
          <w:bottom w:val="single" w:sz="8" w:space="0" w:color="114980" w:themeColor="accent2"/>
        </w:tcBorders>
      </w:tc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shd w:val="clear" w:color="auto" w:fill="AFD1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17A8E" w:themeColor="accent3"/>
        <w:bottom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17A8E" w:themeColor="accent3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17A8E" w:themeColor="accent3"/>
          <w:bottom w:val="single" w:sz="8" w:space="0" w:color="017A8E" w:themeColor="accent3"/>
        </w:tcBorders>
      </w:tc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shd w:val="clear" w:color="auto" w:fill="A4F1FE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65445" w:themeColor="accent4"/>
        <w:bottom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445" w:themeColor="accent4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445" w:themeColor="accent4"/>
          <w:bottom w:val="single" w:sz="8" w:space="0" w:color="565445" w:themeColor="accent4"/>
        </w:tcBorders>
      </w:tc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shd w:val="clear" w:color="auto" w:fill="D7D6C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bottom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C47D8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2319" w:themeColor="accent6"/>
        <w:bottom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2319" w:themeColor="accent6"/>
        </w:tcBorders>
      </w:tcPr>
    </w:tblStylePr>
    <w:tblStylePr w:type="lastRow">
      <w:rPr>
        <w:b/>
        <w:bCs/>
        <w:color w:val="111111" w:themeColor="text2"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2319" w:themeColor="accent6"/>
          <w:bottom w:val="single" w:sz="8" w:space="0" w:color="A52319" w:themeColor="accent6"/>
        </w:tcBorders>
      </w:tc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shd w:val="clear" w:color="auto" w:fill="F4BEB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7FAB" w:themeColor="accent1"/>
        <w:left w:val="single" w:sz="8" w:space="0" w:color="007FAB" w:themeColor="accent1"/>
        <w:bottom w:val="single" w:sz="8" w:space="0" w:color="007FAB" w:themeColor="accent1"/>
        <w:right w:val="single" w:sz="8" w:space="0" w:color="007FA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FA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FA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FA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114980" w:themeColor="accent2"/>
        <w:left w:val="single" w:sz="8" w:space="0" w:color="114980" w:themeColor="accent2"/>
        <w:bottom w:val="single" w:sz="8" w:space="0" w:color="114980" w:themeColor="accent2"/>
        <w:right w:val="single" w:sz="8" w:space="0" w:color="11498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498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498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498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1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1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17A8E" w:themeColor="accent3"/>
        <w:left w:val="single" w:sz="8" w:space="0" w:color="017A8E" w:themeColor="accent3"/>
        <w:bottom w:val="single" w:sz="8" w:space="0" w:color="017A8E" w:themeColor="accent3"/>
        <w:right w:val="single" w:sz="8" w:space="0" w:color="017A8E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17A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17A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17A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1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F1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65445" w:themeColor="accent4"/>
        <w:left w:val="single" w:sz="8" w:space="0" w:color="565445" w:themeColor="accent4"/>
        <w:bottom w:val="single" w:sz="8" w:space="0" w:color="565445" w:themeColor="accent4"/>
        <w:right w:val="single" w:sz="8" w:space="0" w:color="565445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44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44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44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6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6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C47D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2319" w:themeColor="accent6"/>
        <w:left w:val="single" w:sz="8" w:space="0" w:color="A52319" w:themeColor="accent6"/>
        <w:bottom w:val="single" w:sz="8" w:space="0" w:color="A52319" w:themeColor="accent6"/>
        <w:right w:val="single" w:sz="8" w:space="0" w:color="A52319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231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231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231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E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E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1BDFF" w:themeColor="accent1" w:themeTint="BF"/>
        <w:left w:val="single" w:sz="8" w:space="0" w:color="01BDFF" w:themeColor="accent1" w:themeTint="BF"/>
        <w:bottom w:val="single" w:sz="8" w:space="0" w:color="01BDFF" w:themeColor="accent1" w:themeTint="BF"/>
        <w:right w:val="single" w:sz="8" w:space="0" w:color="01BDFF" w:themeColor="accent1" w:themeTint="BF"/>
        <w:insideH w:val="single" w:sz="8" w:space="0" w:color="01BDF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BDFF" w:themeColor="accent1" w:themeTint="BF"/>
          <w:left w:val="single" w:sz="8" w:space="0" w:color="01BDFF" w:themeColor="accent1" w:themeTint="BF"/>
          <w:bottom w:val="single" w:sz="8" w:space="0" w:color="01BDFF" w:themeColor="accent1" w:themeTint="BF"/>
          <w:right w:val="single" w:sz="8" w:space="0" w:color="01BD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9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9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1B76D0" w:themeColor="accent2" w:themeTint="BF"/>
        <w:left w:val="single" w:sz="8" w:space="0" w:color="1B76D0" w:themeColor="accent2" w:themeTint="BF"/>
        <w:bottom w:val="single" w:sz="8" w:space="0" w:color="1B76D0" w:themeColor="accent2" w:themeTint="BF"/>
        <w:right w:val="single" w:sz="8" w:space="0" w:color="1B76D0" w:themeColor="accent2" w:themeTint="BF"/>
        <w:insideH w:val="single" w:sz="8" w:space="0" w:color="1B76D0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76D0" w:themeColor="accent2" w:themeTint="BF"/>
          <w:left w:val="single" w:sz="8" w:space="0" w:color="1B76D0" w:themeColor="accent2" w:themeTint="BF"/>
          <w:bottom w:val="single" w:sz="8" w:space="0" w:color="1B76D0" w:themeColor="accent2" w:themeTint="BF"/>
          <w:right w:val="single" w:sz="8" w:space="0" w:color="1B76D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1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1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01C7E9" w:themeColor="accent3" w:themeTint="BF"/>
        <w:left w:val="single" w:sz="8" w:space="0" w:color="01C7E9" w:themeColor="accent3" w:themeTint="BF"/>
        <w:bottom w:val="single" w:sz="8" w:space="0" w:color="01C7E9" w:themeColor="accent3" w:themeTint="BF"/>
        <w:right w:val="single" w:sz="8" w:space="0" w:color="01C7E9" w:themeColor="accent3" w:themeTint="BF"/>
        <w:insideH w:val="single" w:sz="8" w:space="0" w:color="01C7E9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1C7E9" w:themeColor="accent3" w:themeTint="BF"/>
          <w:left w:val="single" w:sz="8" w:space="0" w:color="01C7E9" w:themeColor="accent3" w:themeTint="BF"/>
          <w:bottom w:val="single" w:sz="8" w:space="0" w:color="01C7E9" w:themeColor="accent3" w:themeTint="BF"/>
          <w:right w:val="single" w:sz="8" w:space="0" w:color="01C7E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1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F1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87846C" w:themeColor="accent4" w:themeTint="BF"/>
        <w:left w:val="single" w:sz="8" w:space="0" w:color="87846C" w:themeColor="accent4" w:themeTint="BF"/>
        <w:bottom w:val="single" w:sz="8" w:space="0" w:color="87846C" w:themeColor="accent4" w:themeTint="BF"/>
        <w:right w:val="single" w:sz="8" w:space="0" w:color="87846C" w:themeColor="accent4" w:themeTint="BF"/>
        <w:insideH w:val="single" w:sz="8" w:space="0" w:color="87846C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46C" w:themeColor="accent4" w:themeTint="BF"/>
          <w:left w:val="single" w:sz="8" w:space="0" w:color="87846C" w:themeColor="accent4" w:themeTint="BF"/>
          <w:bottom w:val="single" w:sz="8" w:space="0" w:color="87846C" w:themeColor="accent4" w:themeTint="BF"/>
          <w:right w:val="single" w:sz="8" w:space="0" w:color="87846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6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8" w:space="0" w:color="DF3A2E" w:themeColor="accent6" w:themeTint="BF"/>
        <w:left w:val="single" w:sz="8" w:space="0" w:color="DF3A2E" w:themeColor="accent6" w:themeTint="BF"/>
        <w:bottom w:val="single" w:sz="8" w:space="0" w:color="DF3A2E" w:themeColor="accent6" w:themeTint="BF"/>
        <w:right w:val="single" w:sz="8" w:space="0" w:color="DF3A2E" w:themeColor="accent6" w:themeTint="BF"/>
        <w:insideH w:val="single" w:sz="8" w:space="0" w:color="DF3A2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3A2E" w:themeColor="accent6" w:themeTint="BF"/>
          <w:left w:val="single" w:sz="8" w:space="0" w:color="DF3A2E" w:themeColor="accent6" w:themeTint="BF"/>
          <w:bottom w:val="single" w:sz="8" w:space="0" w:color="DF3A2E" w:themeColor="accent6" w:themeTint="BF"/>
          <w:right w:val="single" w:sz="8" w:space="0" w:color="DF3A2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E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E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FA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498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17A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44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23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C47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C47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6C47D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6C47D8"/>
  </w:style>
  <w:style w:type="paragraph" w:styleId="NormalIndent">
    <w:name w:val="Normal Indent"/>
    <w:basedOn w:val="Normal"/>
    <w:uiPriority w:val="99"/>
    <w:semiHidden/>
    <w:unhideWhenUsed/>
    <w:rsid w:val="006C47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C47D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C47D8"/>
  </w:style>
  <w:style w:type="character" w:styleId="PageNumber">
    <w:name w:val="page number"/>
    <w:basedOn w:val="DefaultParagraphFont"/>
    <w:uiPriority w:val="99"/>
    <w:semiHidden/>
    <w:unhideWhenUsed/>
    <w:rsid w:val="006C47D8"/>
  </w:style>
  <w:style w:type="table" w:styleId="PlainTable1">
    <w:name w:val="Plain Table 1"/>
    <w:basedOn w:val="TableNormal"/>
    <w:uiPriority w:val="41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47D8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C47D8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C47D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C47D8"/>
  </w:style>
  <w:style w:type="paragraph" w:styleId="Signature">
    <w:name w:val="Signature"/>
    <w:basedOn w:val="Normal"/>
    <w:link w:val="SignatureChar"/>
    <w:uiPriority w:val="99"/>
    <w:semiHidden/>
    <w:unhideWhenUsed/>
    <w:rsid w:val="006C47D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C47D8"/>
  </w:style>
  <w:style w:type="character" w:styleId="Strong">
    <w:name w:val="Strong"/>
    <w:basedOn w:val="DefaultParagraphFont"/>
    <w:uiPriority w:val="22"/>
    <w:semiHidden/>
    <w:unhideWhenUsed/>
    <w:qFormat/>
    <w:rsid w:val="006C47D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C47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C47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C47D8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C47D8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C47D8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C47D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C47D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C47D8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C47D8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C47D8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C47D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C47D8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C47D8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C47D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C47D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C47D8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C47D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C47D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C47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C47D8"/>
  </w:style>
  <w:style w:type="table" w:styleId="TableProfessional">
    <w:name w:val="Table Professional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C47D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C47D8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C47D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C47D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C47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C47D8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C47D8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C47D8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C47D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C47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C47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C47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C47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C47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C47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C47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C47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C47D8"/>
    <w:pPr>
      <w:spacing w:after="100"/>
      <w:ind w:left="1760"/>
    </w:pPr>
  </w:style>
  <w:style w:type="paragraph" w:customStyle="1" w:styleId="fs16px">
    <w:name w:val="fs16px"/>
    <w:basedOn w:val="Normal"/>
    <w:rsid w:val="005A4A21"/>
    <w:pPr>
      <w:spacing w:before="100" w:beforeAutospacing="1" w:after="100" w:afterAutospacing="1"/>
    </w:pPr>
  </w:style>
  <w:style w:type="character" w:customStyle="1" w:styleId="js-bind-degree">
    <w:name w:val="js-bind-degree"/>
    <w:basedOn w:val="DefaultParagraphFont"/>
    <w:rsid w:val="005A4A21"/>
  </w:style>
  <w:style w:type="paragraph" w:customStyle="1" w:styleId="fs13px">
    <w:name w:val="fs13px"/>
    <w:basedOn w:val="Normal"/>
    <w:rsid w:val="005A4A21"/>
    <w:pPr>
      <w:spacing w:before="100" w:beforeAutospacing="1" w:after="100" w:afterAutospacing="1"/>
    </w:pPr>
  </w:style>
  <w:style w:type="character" w:customStyle="1" w:styleId="js-bind-school">
    <w:name w:val="js-bind-school"/>
    <w:basedOn w:val="DefaultParagraphFont"/>
    <w:rsid w:val="005A4A21"/>
  </w:style>
  <w:style w:type="character" w:customStyle="1" w:styleId="js-bind-location">
    <w:name w:val="js-bind-location"/>
    <w:basedOn w:val="DefaultParagraphFont"/>
    <w:rsid w:val="005A4A21"/>
  </w:style>
  <w:style w:type="character" w:customStyle="1" w:styleId="js-bind-fields">
    <w:name w:val="js-bind-fields"/>
    <w:basedOn w:val="DefaultParagraphFont"/>
    <w:rsid w:val="005A4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111111"/>
      </a:dk2>
      <a:lt2>
        <a:srgbClr val="E0E0E0"/>
      </a:lt2>
      <a:accent1>
        <a:srgbClr val="007FAB"/>
      </a:accent1>
      <a:accent2>
        <a:srgbClr val="114980"/>
      </a:accent2>
      <a:accent3>
        <a:srgbClr val="017A8E"/>
      </a:accent3>
      <a:accent4>
        <a:srgbClr val="565445"/>
      </a:accent4>
      <a:accent5>
        <a:srgbClr val="7E314C"/>
      </a:accent5>
      <a:accent6>
        <a:srgbClr val="A52319"/>
      </a:accent6>
      <a:hlink>
        <a:srgbClr val="036181"/>
      </a:hlink>
      <a:folHlink>
        <a:srgbClr val="BA3E31"/>
      </a:folHlink>
    </a:clrScheme>
    <a:fontScheme name="Custom 1">
      <a:majorFont>
        <a:latin typeface="Rockwel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095B5C-93B4-5548-944A-B5924A21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734</Words>
  <Characters>4184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Veronica Langford</cp:lastModifiedBy>
  <cp:revision>2</cp:revision>
  <cp:lastPrinted>2020-11-09T15:09:00Z</cp:lastPrinted>
  <dcterms:created xsi:type="dcterms:W3CDTF">2020-11-23T14:10:00Z</dcterms:created>
  <dcterms:modified xsi:type="dcterms:W3CDTF">2020-11-23T14:10:00Z</dcterms:modified>
  <cp:category/>
</cp:coreProperties>
</file>